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01"/>
        <w:gridCol w:w="974"/>
        <w:gridCol w:w="82"/>
        <w:gridCol w:w="2014"/>
        <w:gridCol w:w="3286"/>
      </w:tblGrid>
      <w:tr w:rsidR="008B161B" w:rsidRPr="000A1895" w:rsidTr="002B2792">
        <w:trPr>
          <w:trHeight w:val="20"/>
        </w:trPr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8B161B" w:rsidRPr="000A189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F30197" w:rsidP="008B161B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 wp14:anchorId="49D7A1E5" wp14:editId="706AA88D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8B161B" w:rsidP="0086793A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8B161B" w:rsidRPr="00DB6916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DB6916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68282F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68282F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0A1895" w:rsidTr="002B2792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8C0228" w:rsidTr="002B2792">
        <w:tc>
          <w:tcPr>
            <w:tcW w:w="5000" w:type="pct"/>
            <w:gridSpan w:val="6"/>
          </w:tcPr>
          <w:p w:rsidR="008B161B" w:rsidRPr="008C0228" w:rsidRDefault="008B161B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8B161B" w:rsidRPr="000A1895" w:rsidTr="00971237">
        <w:trPr>
          <w:trHeight w:val="475"/>
        </w:trPr>
        <w:tc>
          <w:tcPr>
            <w:tcW w:w="1626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8B161B" w:rsidRPr="000A1895" w:rsidRDefault="008B161B" w:rsidP="00253524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717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C8109C" w:rsidTr="00240340">
        <w:tc>
          <w:tcPr>
            <w:tcW w:w="5000" w:type="pct"/>
            <w:gridSpan w:val="6"/>
          </w:tcPr>
          <w:p w:rsidR="008B161B" w:rsidRPr="00C8109C" w:rsidRDefault="00FA58A1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Б1.О.03 </w:t>
            </w:r>
            <w:r w:rsidR="00DE15FD" w:rsidRPr="00DE15FD">
              <w:rPr>
                <w:rFonts w:cs="Times New Roman"/>
                <w:b/>
                <w:sz w:val="28"/>
                <w:szCs w:val="28"/>
              </w:rPr>
              <w:t>ИСТОРИЯ ИСКУССТВ</w:t>
            </w:r>
          </w:p>
        </w:tc>
      </w:tr>
      <w:tr w:rsidR="008B161B" w:rsidRPr="000A1895" w:rsidTr="00C21B15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0A1895" w:rsidTr="00C21B15">
        <w:tc>
          <w:tcPr>
            <w:tcW w:w="1679" w:type="pct"/>
            <w:gridSpan w:val="2"/>
          </w:tcPr>
          <w:p w:rsidR="008B161B" w:rsidRPr="000A189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8B161B" w:rsidRPr="000A1895" w:rsidRDefault="001637DE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8B161B" w:rsidRPr="000A1895" w:rsidRDefault="00D40329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8B161B" w:rsidRPr="00C21B15" w:rsidRDefault="003E396E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8B161B" w:rsidRPr="00C21B15" w:rsidRDefault="002709B1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8B161B" w:rsidRPr="00C21B15" w:rsidRDefault="008B161B" w:rsidP="00FA58A1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</w:tbl>
    <w:p w:rsidR="00C21B15" w:rsidRDefault="00C21B15">
      <w:r>
        <w:br w:type="page"/>
      </w: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8B161B" w:rsidRPr="00E57B8C" w:rsidRDefault="00DE15FD" w:rsidP="00553A5B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DE15FD">
              <w:rPr>
                <w:rFonts w:cs="Times New Roman"/>
                <w:b/>
                <w:sz w:val="28"/>
                <w:szCs w:val="28"/>
              </w:rPr>
              <w:t>ИСТОРИЯ ИСКУССТВ</w:t>
            </w:r>
          </w:p>
        </w:tc>
      </w:tr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c>
          <w:tcPr>
            <w:tcW w:w="1908" w:type="pct"/>
            <w:gridSpan w:val="3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Разработана  в соответствии </w:t>
            </w:r>
          </w:p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ВО:</w:t>
            </w:r>
          </w:p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8B161B" w:rsidRPr="00BA4616" w:rsidRDefault="001637DE" w:rsidP="008B161B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8B161B" w:rsidRPr="00BA461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 </w:t>
            </w:r>
            <w:r w:rsidR="00D40329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«Дирижирование»</w:t>
            </w:r>
            <w:r w:rsidR="008B161B"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</w:t>
            </w:r>
            <w:r w:rsidR="003E396E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  <w:r w:rsidR="008B161B"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A605DD">
              <w:rPr>
                <w:rFonts w:eastAsia="Times New Roman" w:cs="Times New Roman"/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8B161B" w:rsidTr="002B2792">
        <w:tc>
          <w:tcPr>
            <w:tcW w:w="968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Составитель(и):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032" w:type="pct"/>
            <w:gridSpan w:val="3"/>
          </w:tcPr>
          <w:p w:rsidR="00EE73D1" w:rsidRPr="00BA4616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Pr="000A1895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A4616" w:rsidRDefault="00DE15FD" w:rsidP="00BA4616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DE15FD">
              <w:rPr>
                <w:rFonts w:eastAsia="Times New Roman" w:cs="Times New Roman"/>
                <w:sz w:val="24"/>
                <w:szCs w:val="24"/>
                <w:lang w:eastAsia="zh-CN"/>
              </w:rPr>
              <w:t>Кандидат философских наук, доцент кафедры культурологии</w:t>
            </w:r>
          </w:p>
        </w:tc>
      </w:tr>
      <w:tr w:rsidR="00EE73D1" w:rsidRPr="00B27923" w:rsidTr="00971237">
        <w:trPr>
          <w:trHeight w:val="87"/>
        </w:trPr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DE15FD" w:rsidRDefault="00DE15FD" w:rsidP="00BA4616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Краснопольская А.</w:t>
            </w:r>
            <w:r w:rsidRPr="00DE15F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П.</w:t>
            </w:r>
          </w:p>
        </w:tc>
      </w:tr>
      <w:tr w:rsidR="00EE73D1" w:rsidRPr="00B27923" w:rsidTr="00240340">
        <w:trPr>
          <w:trHeight w:val="87"/>
        </w:trPr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A4616" w:rsidRDefault="00EE73D1" w:rsidP="001E7AC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6793A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B161B" w:rsidRDefault="008B161B" w:rsidP="008B161B">
      <w:pPr>
        <w:spacing w:after="0" w:line="276" w:lineRule="auto"/>
        <w:rPr>
          <w:rFonts w:cs="Times New Roman"/>
        </w:rPr>
      </w:pPr>
      <w:r>
        <w:rPr>
          <w:rFonts w:cs="Times New Roman"/>
        </w:rPr>
        <w:br w:type="page"/>
      </w:r>
    </w:p>
    <w:p w:rsidR="00EE73D1" w:rsidRDefault="00EE73D1" w:rsidP="00124D88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0" w:name="_Toc528600540"/>
      <w:bookmarkStart w:id="1" w:name="_Toc35855927"/>
      <w:bookmarkStart w:id="2" w:name="_Toc35863211"/>
      <w:bookmarkStart w:id="3" w:name="_Toc36124108"/>
      <w:bookmarkStart w:id="4" w:name="_Toc94273620"/>
      <w:bookmarkStart w:id="5" w:name="bookmark16"/>
      <w:bookmarkStart w:id="6" w:name="bookmark15"/>
      <w:r w:rsidRPr="00D9779E">
        <w:rPr>
          <w:rFonts w:eastAsia="Calibri"/>
        </w:rPr>
        <w:lastRenderedPageBreak/>
        <w:t xml:space="preserve">ПЕРЕЧЕНЬ </w:t>
      </w:r>
      <w:bookmarkEnd w:id="0"/>
      <w:r w:rsidRPr="00D9779E">
        <w:rPr>
          <w:rFonts w:eastAsia="Calibri"/>
        </w:rPr>
        <w:t>ПЛАНИРУЕМЫХ РЕЗУЛЬТАТОВ ОБУЧЕНИЯ ПО</w:t>
      </w:r>
      <w:r>
        <w:rPr>
          <w:rFonts w:eastAsia="Calibri"/>
        </w:rPr>
        <w:t xml:space="preserve"> </w:t>
      </w:r>
      <w:r w:rsidRPr="00D9779E">
        <w:rPr>
          <w:rFonts w:eastAsia="Calibri"/>
        </w:rPr>
        <w:t>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1"/>
      <w:bookmarkEnd w:id="2"/>
      <w:bookmarkEnd w:id="3"/>
      <w:bookmarkEnd w:id="4"/>
    </w:p>
    <w:p w:rsidR="00EE73D1" w:rsidRPr="00A25C8D" w:rsidRDefault="00EE73D1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EE73D1" w:rsidRPr="00764353" w:rsidRDefault="00EE73D1" w:rsidP="00A86D70">
      <w:pPr>
        <w:pStyle w:val="af2"/>
        <w:numPr>
          <w:ilvl w:val="0"/>
          <w:numId w:val="24"/>
        </w:numPr>
        <w:shd w:val="clear" w:color="auto" w:fill="FFFFFF"/>
        <w:ind w:left="0" w:firstLine="0"/>
        <w:jc w:val="both"/>
      </w:pPr>
      <w:r w:rsidRPr="00EE73D1">
        <w:rPr>
          <w:b/>
        </w:rPr>
        <w:t>Цель освоения дисциплины</w:t>
      </w:r>
      <w:r w:rsidRPr="00B62E9E">
        <w:t xml:space="preserve"> </w:t>
      </w:r>
      <w:r w:rsidRPr="00EE73D1">
        <w:rPr>
          <w:bCs/>
          <w:color w:val="000000"/>
        </w:rPr>
        <w:t>–</w:t>
      </w:r>
      <w:r>
        <w:rPr>
          <w:bCs/>
          <w:color w:val="000000"/>
        </w:rPr>
        <w:t xml:space="preserve"> </w:t>
      </w:r>
      <w:r w:rsidR="00DE15FD">
        <w:rPr>
          <w:bCs/>
          <w:color w:val="000000"/>
          <w:szCs w:val="28"/>
        </w:rPr>
        <w:t xml:space="preserve">сформировать у студентов способность воспринимать </w:t>
      </w:r>
      <w:r w:rsidR="00DE15FD" w:rsidRPr="00174F85">
        <w:rPr>
          <w:bCs/>
          <w:color w:val="000000"/>
          <w:szCs w:val="28"/>
        </w:rPr>
        <w:t>межкультурное разнообразие общества в социально-историческом, этическом и философском</w:t>
      </w:r>
      <w:r w:rsidR="00DE15FD" w:rsidRPr="00BA7A88">
        <w:rPr>
          <w:color w:val="000000"/>
          <w:szCs w:val="28"/>
        </w:rPr>
        <w:t xml:space="preserve"> контекстах</w:t>
      </w:r>
      <w:r w:rsidR="00DE15FD">
        <w:rPr>
          <w:color w:val="000000"/>
          <w:szCs w:val="28"/>
        </w:rPr>
        <w:t>.</w:t>
      </w:r>
    </w:p>
    <w:p w:rsidR="00EE73D1" w:rsidRPr="00764353" w:rsidRDefault="00EE73D1" w:rsidP="00124D88">
      <w:pPr>
        <w:pStyle w:val="af2"/>
        <w:shd w:val="clear" w:color="auto" w:fill="FFFFFF"/>
        <w:ind w:left="0"/>
        <w:jc w:val="both"/>
      </w:pPr>
    </w:p>
    <w:p w:rsidR="00EE73D1" w:rsidRPr="00764353" w:rsidRDefault="00EE73D1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val="en-US" w:eastAsia="zh-CN"/>
        </w:rPr>
      </w:pPr>
      <w:r w:rsidRPr="00764353">
        <w:rPr>
          <w:rFonts w:eastAsia="Times New Roman" w:cs="Times New Roman"/>
          <w:b/>
          <w:szCs w:val="24"/>
          <w:lang w:eastAsia="zh-CN"/>
        </w:rPr>
        <w:t>Задачи</w:t>
      </w:r>
    </w:p>
    <w:p w:rsidR="00147EFC" w:rsidRPr="00DF1CDC" w:rsidRDefault="00147EFC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bookmarkEnd w:id="5"/>
    <w:bookmarkEnd w:id="6"/>
    <w:p w:rsidR="0002119E" w:rsidRPr="00F446B1" w:rsidRDefault="0002119E" w:rsidP="00124D88">
      <w:pPr>
        <w:pStyle w:val="af2"/>
        <w:numPr>
          <w:ilvl w:val="1"/>
          <w:numId w:val="24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02119E" w:rsidRPr="00F446B1" w:rsidRDefault="0002119E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02119E" w:rsidRPr="00AA2E4B" w:rsidRDefault="0002119E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F446B1">
        <w:rPr>
          <w:rFonts w:eastAsia="Times New Roman" w:cs="Times New Roman"/>
          <w:bCs/>
          <w:szCs w:val="24"/>
          <w:lang w:eastAsia="zh-CN"/>
        </w:rPr>
        <w:t>Дисциплина направлена на формирование следующих компетенций</w:t>
      </w:r>
      <w:r w:rsidRPr="00AA2E4B">
        <w:rPr>
          <w:rFonts w:eastAsia="Times New Roman" w:cs="Times New Roman"/>
          <w:bCs/>
          <w:szCs w:val="24"/>
          <w:lang w:eastAsia="zh-CN"/>
        </w:rPr>
        <w:t xml:space="preserve"> выпускника: </w:t>
      </w:r>
    </w:p>
    <w:p w:rsidR="0002119E" w:rsidRPr="00304B6E" w:rsidRDefault="0002119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C87DE3" w:rsidRPr="00DF1CDC" w:rsidRDefault="00C87DE3" w:rsidP="00124D88">
      <w:pPr>
        <w:spacing w:after="0" w:line="276" w:lineRule="auto"/>
        <w:jc w:val="right"/>
        <w:rPr>
          <w:rFonts w:cs="Times New Roman"/>
          <w:szCs w:val="24"/>
        </w:rPr>
      </w:pPr>
      <w:r w:rsidRPr="00DF1CDC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DE15FD" w:rsidRPr="000C33AB" w:rsidTr="00DE15FD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5FD" w:rsidRPr="009B6969" w:rsidRDefault="00DE15FD" w:rsidP="000D7F58">
            <w:pPr>
              <w:spacing w:after="0" w:line="240" w:lineRule="auto"/>
              <w:rPr>
                <w:b/>
                <w:bCs/>
                <w:color w:val="000000"/>
                <w:szCs w:val="28"/>
              </w:rPr>
            </w:pPr>
            <w:r w:rsidRPr="009B6969">
              <w:rPr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5FD" w:rsidRPr="009B6969" w:rsidRDefault="00DE15FD" w:rsidP="000D7F58">
            <w:pPr>
              <w:spacing w:after="0" w:line="240" w:lineRule="auto"/>
              <w:rPr>
                <w:color w:val="000000"/>
                <w:szCs w:val="28"/>
              </w:rPr>
            </w:pPr>
            <w:r w:rsidRPr="009B6969">
              <w:rPr>
                <w:color w:val="000000"/>
                <w:szCs w:val="28"/>
              </w:rPr>
              <w:t>Способен воспринимать межкультурное разнообразие общества в социально</w:t>
            </w:r>
            <w:r>
              <w:rPr>
                <w:color w:val="000000"/>
                <w:szCs w:val="28"/>
              </w:rPr>
              <w:t>-</w:t>
            </w:r>
            <w:r w:rsidRPr="009B6969">
              <w:rPr>
                <w:color w:val="000000"/>
                <w:szCs w:val="28"/>
              </w:rPr>
              <w:t xml:space="preserve">историческом, этическом и философском контекстах </w:t>
            </w:r>
          </w:p>
        </w:tc>
      </w:tr>
    </w:tbl>
    <w:p w:rsidR="004624DE" w:rsidRDefault="004624DE" w:rsidP="00124D88">
      <w:pPr>
        <w:pStyle w:val="Style5"/>
        <w:widowControl/>
        <w:spacing w:before="101"/>
        <w:jc w:val="both"/>
        <w:rPr>
          <w:rStyle w:val="FontStyle13"/>
          <w:b w:val="0"/>
          <w:sz w:val="24"/>
          <w:szCs w:val="24"/>
        </w:rPr>
      </w:pPr>
    </w:p>
    <w:p w:rsidR="0030667B" w:rsidRPr="000973C1" w:rsidRDefault="0030667B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0973C1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973C1">
        <w:rPr>
          <w:rFonts w:eastAsia="Times New Roman" w:cs="Times New Roman"/>
          <w:szCs w:val="24"/>
          <w:lang w:eastAsia="zh-CN"/>
        </w:rPr>
        <w:t xml:space="preserve">, </w:t>
      </w:r>
      <w:r w:rsidR="001A6D53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2F2DF2" w:rsidRDefault="00C87DE3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8"/>
        <w:gridCol w:w="3847"/>
        <w:gridCol w:w="3845"/>
      </w:tblGrid>
      <w:tr w:rsidR="00DE15FD" w:rsidRPr="00DE15FD" w:rsidTr="00DE15FD"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</w:t>
            </w:r>
          </w:p>
        </w:tc>
        <w:tc>
          <w:tcPr>
            <w:tcW w:w="2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 достижения</w:t>
            </w: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2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DE15FD" w:rsidRPr="00DE15FD" w:rsidTr="00DE15FD">
        <w:tc>
          <w:tcPr>
            <w:tcW w:w="9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УК-5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0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УК-5.1 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УК-5.2 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УК-5.3 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исторического развития России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УК-5.4 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Знать: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национально-культурные особенности социального и речевого поведения представителей иноязычных культур;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обычаи, этикет, социальные стереотипы, историю и культуру других стран;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исторические этапы в развитии национальных культур;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художественно-стилевые и 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национально-стилевые направления в области отечественного и зарубежного искусства от древности до начала ХХI века;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национально-культурные особенности искусства различных стран;</w:t>
            </w:r>
          </w:p>
        </w:tc>
      </w:tr>
      <w:tr w:rsidR="00DE15FD" w:rsidRPr="00DE15FD" w:rsidTr="00DE15FD">
        <w:tc>
          <w:tcPr>
            <w:tcW w:w="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адекватно оценивать межкультурные диалоги в современном обществе;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соотносить современное состояние культуры с ее историей;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работать с разноплановыми историческими источниками;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извлекать уроки из исторических событий, и на их основе принимать осознанные решения;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адекватно реализовать свои коммуникативные намерения в контексте толерантности;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находить и использовать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демонстрировать уважительное 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отношение к историческому наследию и социокультурным традициям различных социальных групп;</w:t>
            </w:r>
          </w:p>
        </w:tc>
      </w:tr>
      <w:tr w:rsidR="00DE15FD" w:rsidRPr="00DE15FD" w:rsidTr="00DE15FD">
        <w:tc>
          <w:tcPr>
            <w:tcW w:w="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речевым этикетом межкультурной коммуникации;</w:t>
            </w: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</w:tbl>
    <w:p w:rsidR="00A86D70" w:rsidRDefault="00A86D70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7" w:name="_Toc528600541"/>
      <w:bookmarkStart w:id="8" w:name="_Toc94273621"/>
      <w:r w:rsidRPr="00C44549">
        <w:rPr>
          <w:rFonts w:eastAsia="Calibri"/>
        </w:rPr>
        <w:t>МЕСТО ДИСЦИПЛИНЫ В СТРУКТУРЕ ОПОП ВО</w:t>
      </w:r>
      <w:bookmarkEnd w:id="7"/>
      <w:bookmarkEnd w:id="8"/>
    </w:p>
    <w:p w:rsidR="002F2DF2" w:rsidRDefault="002F2DF2" w:rsidP="00124D88">
      <w:pPr>
        <w:pStyle w:val="2"/>
        <w:jc w:val="both"/>
        <w:rPr>
          <w:rFonts w:eastAsia="Arial Unicode MS"/>
        </w:rPr>
      </w:pPr>
      <w:bookmarkStart w:id="9" w:name="_Toc528600542"/>
    </w:p>
    <w:p w:rsidR="00DE15FD" w:rsidRDefault="00DE15FD" w:rsidP="00DE15FD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Дисциплина </w:t>
      </w:r>
      <w:r>
        <w:rPr>
          <w:szCs w:val="28"/>
        </w:rPr>
        <w:t>«История искусств»</w:t>
      </w:r>
      <w:r w:rsidRPr="00154B13">
        <w:rPr>
          <w:szCs w:val="28"/>
        </w:rPr>
        <w:t xml:space="preserve"> относится к Обязательной части Блока 1 </w:t>
      </w:r>
      <w:r w:rsidRPr="004F0880">
        <w:rPr>
          <w:szCs w:val="28"/>
        </w:rPr>
        <w:t xml:space="preserve">программы </w:t>
      </w:r>
      <w:r w:rsidR="001637DE">
        <w:rPr>
          <w:szCs w:val="28"/>
        </w:rPr>
        <w:t>53.03.05</w:t>
      </w:r>
      <w:r>
        <w:rPr>
          <w:szCs w:val="28"/>
        </w:rPr>
        <w:t xml:space="preserve"> </w:t>
      </w:r>
      <w:r w:rsidR="00D40329">
        <w:rPr>
          <w:szCs w:val="28"/>
        </w:rPr>
        <w:t>«Дирижирование»</w:t>
      </w:r>
      <w:r>
        <w:rPr>
          <w:szCs w:val="28"/>
        </w:rPr>
        <w:t xml:space="preserve">, профиль </w:t>
      </w:r>
      <w:r w:rsidR="003E396E">
        <w:rPr>
          <w:szCs w:val="28"/>
        </w:rPr>
        <w:t>«Дирижирование оркестром народных инструментов»</w:t>
      </w:r>
      <w:r>
        <w:rPr>
          <w:szCs w:val="28"/>
        </w:rPr>
        <w:t>.</w:t>
      </w:r>
    </w:p>
    <w:p w:rsidR="00DE15FD" w:rsidRDefault="00DE15FD" w:rsidP="00DE15FD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>Изучение дисциплины базируется на системе знаний, умений и компетенций, полученных студентами при изучении этой дисциплины в средних специальных учебных заведениях</w:t>
      </w:r>
      <w:r>
        <w:rPr>
          <w:szCs w:val="28"/>
        </w:rPr>
        <w:t xml:space="preserve">, а также при освоении дисциплины «История». </w:t>
      </w:r>
    </w:p>
    <w:p w:rsidR="00DE15FD" w:rsidRDefault="00DE15FD" w:rsidP="00DE15FD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>Освоение данной дисциплины является основой для последующего изучения дисциплин</w:t>
      </w:r>
      <w:r>
        <w:rPr>
          <w:szCs w:val="28"/>
        </w:rPr>
        <w:t xml:space="preserve"> «История отечественной музыки», «</w:t>
      </w:r>
      <w:r w:rsidRPr="000C33AB">
        <w:rPr>
          <w:szCs w:val="28"/>
        </w:rPr>
        <w:t>История музыки второй половины ХХ-начала ХХI века</w:t>
      </w:r>
      <w:r>
        <w:rPr>
          <w:szCs w:val="28"/>
        </w:rPr>
        <w:t xml:space="preserve">», </w:t>
      </w:r>
      <w:r w:rsidRPr="00154B13">
        <w:rPr>
          <w:szCs w:val="28"/>
        </w:rPr>
        <w:t xml:space="preserve">а также для последующего прохождения </w:t>
      </w:r>
      <w:r>
        <w:rPr>
          <w:szCs w:val="28"/>
        </w:rPr>
        <w:t>Исполнительской практики</w:t>
      </w:r>
      <w:r w:rsidRPr="00154B13">
        <w:rPr>
          <w:szCs w:val="28"/>
        </w:rPr>
        <w:t xml:space="preserve">, подготовки к </w:t>
      </w:r>
      <w:r>
        <w:rPr>
          <w:szCs w:val="28"/>
        </w:rPr>
        <w:t>Государственной итоговой аттестации</w:t>
      </w:r>
      <w:r w:rsidRPr="00154B13">
        <w:rPr>
          <w:szCs w:val="28"/>
        </w:rPr>
        <w:t>.</w:t>
      </w:r>
    </w:p>
    <w:p w:rsidR="00DE15FD" w:rsidRDefault="00DE15FD" w:rsidP="00DE15FD">
      <w:pPr>
        <w:pStyle w:val="af2"/>
        <w:shd w:val="clear" w:color="auto" w:fill="FFFFFF"/>
        <w:ind w:left="0" w:firstLine="709"/>
        <w:jc w:val="both"/>
      </w:pPr>
      <w:r w:rsidRPr="007552A1">
        <w:t>Взаимосвязь</w:t>
      </w:r>
      <w:r>
        <w:t xml:space="preserve"> </w:t>
      </w:r>
      <w:r w:rsidRPr="007552A1">
        <w:t>с другими</w:t>
      </w:r>
      <w:r>
        <w:t xml:space="preserve"> </w:t>
      </w:r>
      <w:r w:rsidRPr="007552A1">
        <w:t>дисциплинами О</w:t>
      </w:r>
      <w:r>
        <w:t>П</w:t>
      </w:r>
      <w:r w:rsidRPr="007552A1">
        <w:t>ОП способствует углубленной подготовке студентов к решению</w:t>
      </w:r>
      <w:r>
        <w:t xml:space="preserve"> </w:t>
      </w:r>
      <w:r w:rsidRPr="007552A1">
        <w:t>специальных практических профессиональных задач и формированию необходимых</w:t>
      </w:r>
      <w:r>
        <w:t xml:space="preserve"> </w:t>
      </w:r>
      <w:r w:rsidRPr="007552A1">
        <w:t>компетенций</w:t>
      </w:r>
      <w:r>
        <w:t>.</w:t>
      </w:r>
    </w:p>
    <w:p w:rsidR="00DE15FD" w:rsidRDefault="00DE15FD" w:rsidP="00DE15FD">
      <w:pPr>
        <w:pStyle w:val="2"/>
        <w:jc w:val="both"/>
        <w:rPr>
          <w:rFonts w:eastAsia="Calibri"/>
        </w:rPr>
      </w:pPr>
      <w:bookmarkStart w:id="10" w:name="_Toc94273622"/>
      <w:bookmarkEnd w:id="9"/>
    </w:p>
    <w:p w:rsidR="00AD087A" w:rsidRPr="0077768A" w:rsidRDefault="00440A32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0"/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420" w:type="dxa"/>
        <w:tblInd w:w="93" w:type="dxa"/>
        <w:tblLook w:val="04A0" w:firstRow="1" w:lastRow="0" w:firstColumn="1" w:lastColumn="0" w:noHBand="0" w:noVBand="1"/>
      </w:tblPr>
      <w:tblGrid>
        <w:gridCol w:w="3620"/>
        <w:gridCol w:w="800"/>
      </w:tblGrid>
      <w:tr w:rsidR="00DE15FD" w:rsidRPr="0004600D" w:rsidTr="000D7F58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5FD" w:rsidRPr="0004600D" w:rsidRDefault="00DE15FD" w:rsidP="000D7F58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04600D">
              <w:rPr>
                <w:rFonts w:eastAsia="Times New Roman"/>
                <w:color w:val="000000"/>
                <w:szCs w:val="28"/>
              </w:rPr>
              <w:t>Зачетных единиц: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5FD" w:rsidRPr="0004600D" w:rsidRDefault="00DE15FD" w:rsidP="000D7F5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04600D">
              <w:rPr>
                <w:rFonts w:eastAsia="Times New Roman"/>
                <w:b/>
                <w:bCs/>
                <w:color w:val="000000"/>
                <w:szCs w:val="28"/>
              </w:rPr>
              <w:t>4</w:t>
            </w:r>
          </w:p>
        </w:tc>
      </w:tr>
      <w:tr w:rsidR="00DE15FD" w:rsidRPr="0004600D" w:rsidTr="000D7F58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5FD" w:rsidRPr="0004600D" w:rsidRDefault="00DE15FD" w:rsidP="000D7F58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04600D">
              <w:rPr>
                <w:rFonts w:eastAsia="Times New Roman"/>
                <w:color w:val="000000"/>
                <w:szCs w:val="28"/>
              </w:rPr>
              <w:t>Академических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5FD" w:rsidRPr="0004600D" w:rsidRDefault="00DE15FD" w:rsidP="000D7F5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04600D">
              <w:rPr>
                <w:rFonts w:eastAsia="Times New Roman"/>
                <w:b/>
                <w:bCs/>
                <w:color w:val="000000"/>
                <w:szCs w:val="28"/>
              </w:rPr>
              <w:t>144</w:t>
            </w:r>
          </w:p>
        </w:tc>
      </w:tr>
      <w:tr w:rsidR="00DE15FD" w:rsidRPr="0004600D" w:rsidTr="000D7F58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5FD" w:rsidRPr="0004600D" w:rsidRDefault="00DE15FD" w:rsidP="000D7F58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04600D">
              <w:rPr>
                <w:rFonts w:eastAsia="Times New Roman"/>
                <w:color w:val="000000"/>
                <w:szCs w:val="28"/>
              </w:rPr>
              <w:t>Астрономических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5FD" w:rsidRPr="0004600D" w:rsidRDefault="00DE15FD" w:rsidP="000D7F5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04600D">
              <w:rPr>
                <w:rFonts w:eastAsia="Times New Roman"/>
                <w:b/>
                <w:bCs/>
                <w:color w:val="000000"/>
                <w:szCs w:val="28"/>
              </w:rPr>
              <w:t>108</w:t>
            </w:r>
          </w:p>
        </w:tc>
      </w:tr>
    </w:tbl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lastRenderedPageBreak/>
        <w:t>По видам учебной деятельности дисциплина распределена следующим образом:</w:t>
      </w: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82"/>
        <w:gridCol w:w="1076"/>
        <w:gridCol w:w="2019"/>
        <w:gridCol w:w="1053"/>
        <w:gridCol w:w="1120"/>
        <w:gridCol w:w="1120"/>
      </w:tblGrid>
      <w:tr w:rsidR="00DE15FD" w:rsidRPr="00DE15FD" w:rsidTr="00DE15FD">
        <w:trPr>
          <w:trHeight w:val="315"/>
        </w:trPr>
        <w:tc>
          <w:tcPr>
            <w:tcW w:w="328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11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DE15FD" w:rsidRPr="00DE15FD" w:rsidTr="00DE15FD">
        <w:trPr>
          <w:trHeight w:val="315"/>
        </w:trPr>
        <w:tc>
          <w:tcPr>
            <w:tcW w:w="328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</w:tr>
      <w:tr w:rsidR="00DE15FD" w:rsidRPr="00DE15FD" w:rsidTr="00FA58A1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DE15FD" w:rsidRPr="00DE15FD" w:rsidTr="00FA58A1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</w:tr>
      <w:tr w:rsidR="00DE15FD" w:rsidRPr="00DE15FD" w:rsidTr="00FA58A1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tr w:rsidR="00DE15FD" w:rsidRPr="00DE15FD" w:rsidTr="00FA58A1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29</w:t>
            </w:r>
          </w:p>
        </w:tc>
      </w:tr>
      <w:tr w:rsidR="00DE15FD" w:rsidRPr="00DE15FD" w:rsidTr="00FA58A1">
        <w:trPr>
          <w:trHeight w:val="330"/>
        </w:trPr>
        <w:tc>
          <w:tcPr>
            <w:tcW w:w="2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5FD" w:rsidRPr="00DE15FD" w:rsidRDefault="00FA58A1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</w:tr>
      <w:tr w:rsidR="00DE15FD" w:rsidRPr="00DE15FD" w:rsidTr="00DE15FD">
        <w:trPr>
          <w:trHeight w:val="315"/>
        </w:trPr>
        <w:tc>
          <w:tcPr>
            <w:tcW w:w="22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E15FD" w:rsidRPr="00DE15FD" w:rsidTr="00DE15FD">
        <w:trPr>
          <w:trHeight w:val="315"/>
        </w:trPr>
        <w:tc>
          <w:tcPr>
            <w:tcW w:w="1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90</w:t>
            </w:r>
          </w:p>
        </w:tc>
      </w:tr>
      <w:tr w:rsidR="00DE15FD" w:rsidRPr="00DE15FD" w:rsidTr="00DE15FD">
        <w:trPr>
          <w:trHeight w:val="330"/>
        </w:trPr>
        <w:tc>
          <w:tcPr>
            <w:tcW w:w="1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2,5</w:t>
            </w:r>
          </w:p>
        </w:tc>
      </w:tr>
    </w:tbl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заочной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82"/>
        <w:gridCol w:w="1076"/>
        <w:gridCol w:w="2019"/>
        <w:gridCol w:w="1053"/>
        <w:gridCol w:w="1120"/>
        <w:gridCol w:w="1120"/>
      </w:tblGrid>
      <w:tr w:rsidR="00DE15FD" w:rsidRPr="00DE15FD" w:rsidTr="00DE15FD">
        <w:trPr>
          <w:trHeight w:val="315"/>
        </w:trPr>
        <w:tc>
          <w:tcPr>
            <w:tcW w:w="328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11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DE15FD" w:rsidRPr="00DE15FD" w:rsidTr="00DE15FD">
        <w:trPr>
          <w:trHeight w:val="315"/>
        </w:trPr>
        <w:tc>
          <w:tcPr>
            <w:tcW w:w="328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</w:tr>
      <w:tr w:rsidR="00DE15FD" w:rsidRPr="00DE15FD" w:rsidTr="00DE15FD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</w:tr>
      <w:tr w:rsidR="00DE15FD" w:rsidRPr="00DE15FD" w:rsidTr="00DE15FD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DE15FD" w:rsidRPr="00DE15FD" w:rsidTr="00DE15FD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DE15FD" w:rsidRPr="00DE15FD" w:rsidTr="00DE15FD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123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57</w:t>
            </w:r>
          </w:p>
        </w:tc>
      </w:tr>
      <w:tr w:rsidR="00DE15FD" w:rsidRPr="00DE15FD" w:rsidTr="00DE15FD">
        <w:trPr>
          <w:trHeight w:val="330"/>
        </w:trPr>
        <w:tc>
          <w:tcPr>
            <w:tcW w:w="2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</w:tr>
      <w:tr w:rsidR="00DE15FD" w:rsidRPr="00DE15FD" w:rsidTr="00DE15FD">
        <w:trPr>
          <w:trHeight w:val="315"/>
        </w:trPr>
        <w:tc>
          <w:tcPr>
            <w:tcW w:w="22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E15FD" w:rsidRPr="00DE15FD" w:rsidTr="00DE15FD">
        <w:trPr>
          <w:trHeight w:val="315"/>
        </w:trPr>
        <w:tc>
          <w:tcPr>
            <w:tcW w:w="1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</w:tr>
      <w:tr w:rsidR="00DE15FD" w:rsidRPr="00DE15FD" w:rsidTr="00DE15FD">
        <w:trPr>
          <w:trHeight w:val="330"/>
        </w:trPr>
        <w:tc>
          <w:tcPr>
            <w:tcW w:w="1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5FD" w:rsidRPr="00DE15FD" w:rsidRDefault="00DE15FD" w:rsidP="00DE1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E15FD" w:rsidRPr="00DE15FD" w:rsidRDefault="00DE15FD" w:rsidP="00DE1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E1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</w:tr>
    </w:tbl>
    <w:p w:rsidR="002B2792" w:rsidRPr="005B7CA6" w:rsidRDefault="002B2792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84B54" w:rsidRDefault="001855C7">
      <w:pPr>
        <w:spacing w:after="200" w:line="276" w:lineRule="auto"/>
        <w:rPr>
          <w:rFonts w:eastAsia="Calibri"/>
        </w:rPr>
      </w:pPr>
      <w:bookmarkStart w:id="11" w:name="_Toc35855930"/>
      <w:bookmarkStart w:id="12" w:name="_Toc35863214"/>
      <w:bookmarkStart w:id="13" w:name="_Toc36124111"/>
      <w:r>
        <w:rPr>
          <w:rFonts w:eastAsia="Calibri"/>
        </w:rPr>
        <w:t xml:space="preserve"> </w:t>
      </w:r>
      <w:r w:rsidR="00A84B54">
        <w:rPr>
          <w:rFonts w:eastAsia="Calibri"/>
        </w:rPr>
        <w:br w:type="page"/>
      </w:r>
    </w:p>
    <w:p w:rsidR="00AD087A" w:rsidRPr="0077768A" w:rsidRDefault="00AD087A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4" w:name="_Toc94273623"/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1"/>
      <w:bookmarkEnd w:id="12"/>
      <w:bookmarkEnd w:id="13"/>
      <w:bookmarkEnd w:id="14"/>
    </w:p>
    <w:p w:rsidR="00AD087A" w:rsidRPr="00A25C8D" w:rsidRDefault="00AD087A" w:rsidP="00124D88">
      <w:pPr>
        <w:pStyle w:val="2"/>
        <w:jc w:val="both"/>
        <w:rPr>
          <w:rFonts w:eastAsia="Calibri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0D7F58" w:rsidRDefault="00AD087A" w:rsidP="00A17DD2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5</w:t>
      </w:r>
      <w:r w:rsidR="002B2792">
        <w:rPr>
          <w:rFonts w:eastAsia="Times New Roman" w:cs="Times New Roman"/>
          <w:szCs w:val="24"/>
          <w:lang w:eastAsia="zh-CN"/>
        </w:rPr>
        <w:t xml:space="preserve">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720"/>
        <w:gridCol w:w="720"/>
        <w:gridCol w:w="900"/>
        <w:gridCol w:w="540"/>
        <w:gridCol w:w="900"/>
        <w:gridCol w:w="720"/>
        <w:gridCol w:w="2520"/>
      </w:tblGrid>
      <w:tr w:rsidR="000D7F58" w:rsidRPr="00E84943" w:rsidTr="00A17DD2">
        <w:trPr>
          <w:trHeight w:val="874"/>
        </w:trPr>
        <w:tc>
          <w:tcPr>
            <w:tcW w:w="648" w:type="dxa"/>
            <w:vMerge w:val="restart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№       </w:t>
            </w:r>
          </w:p>
        </w:tc>
        <w:tc>
          <w:tcPr>
            <w:tcW w:w="1800" w:type="dxa"/>
            <w:vMerge w:val="restart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Раздел</w:t>
            </w:r>
          </w:p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дисциплины</w:t>
            </w:r>
          </w:p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20" w:type="dxa"/>
            <w:vMerge w:val="restart"/>
            <w:shd w:val="clear" w:color="auto" w:fill="D9D9D9" w:themeFill="background1" w:themeFillShade="D9"/>
            <w:textDirection w:val="btLr"/>
          </w:tcPr>
          <w:p w:rsidR="000D7F58" w:rsidRPr="00E84943" w:rsidRDefault="000D7F58" w:rsidP="000D7F58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семестр</w:t>
            </w:r>
          </w:p>
          <w:p w:rsidR="000D7F58" w:rsidRPr="00E84943" w:rsidRDefault="000D7F58" w:rsidP="000D7F58">
            <w:pPr>
              <w:ind w:left="113" w:right="113"/>
              <w:rPr>
                <w:rFonts w:cs="Times New Roman"/>
                <w:b/>
                <w:szCs w:val="24"/>
              </w:rPr>
            </w:pPr>
          </w:p>
        </w:tc>
        <w:tc>
          <w:tcPr>
            <w:tcW w:w="720" w:type="dxa"/>
            <w:vMerge w:val="restart"/>
            <w:shd w:val="clear" w:color="auto" w:fill="D9D9D9" w:themeFill="background1" w:themeFillShade="D9"/>
            <w:textDirection w:val="btLr"/>
          </w:tcPr>
          <w:p w:rsidR="000D7F58" w:rsidRPr="00E84943" w:rsidRDefault="000D7F58" w:rsidP="000D7F58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неделя</w:t>
            </w:r>
          </w:p>
          <w:p w:rsidR="000D7F58" w:rsidRPr="00E84943" w:rsidRDefault="000D7F58" w:rsidP="000D7F58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</w:p>
          <w:p w:rsidR="000D7F58" w:rsidRPr="00E84943" w:rsidRDefault="000D7F58" w:rsidP="000D7F58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семестра</w:t>
            </w:r>
          </w:p>
        </w:tc>
        <w:tc>
          <w:tcPr>
            <w:tcW w:w="3060" w:type="dxa"/>
            <w:gridSpan w:val="4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Cs/>
                <w:szCs w:val="24"/>
              </w:rPr>
              <w:t>Виды учебной работы, включая самостоятельную работу студентов</w:t>
            </w:r>
            <w:r w:rsidRPr="00E84943">
              <w:rPr>
                <w:rFonts w:cs="Times New Roman"/>
                <w:bCs/>
                <w:szCs w:val="24"/>
              </w:rPr>
              <w:br/>
              <w:t>и трудоемкость (в часах) /</w:t>
            </w:r>
            <w:r w:rsidRPr="00E84943">
              <w:rPr>
                <w:rFonts w:cs="Times New Roman"/>
                <w:b/>
                <w:bCs/>
                <w:i/>
                <w:szCs w:val="24"/>
              </w:rPr>
              <w:t>в том числе в интерактивной форме</w:t>
            </w:r>
          </w:p>
        </w:tc>
        <w:tc>
          <w:tcPr>
            <w:tcW w:w="2520" w:type="dxa"/>
            <w:vMerge w:val="restart"/>
            <w:shd w:val="clear" w:color="auto" w:fill="D9D9D9" w:themeFill="background1" w:themeFillShade="D9"/>
          </w:tcPr>
          <w:p w:rsidR="000D7F58" w:rsidRPr="00E84943" w:rsidRDefault="000D7F58" w:rsidP="000D7F58">
            <w:pPr>
              <w:tabs>
                <w:tab w:val="left" w:pos="708"/>
              </w:tabs>
              <w:jc w:val="center"/>
              <w:rPr>
                <w:rFonts w:cs="Times New Roman"/>
                <w:bCs/>
                <w:i/>
                <w:szCs w:val="24"/>
              </w:rPr>
            </w:pPr>
            <w:r w:rsidRPr="00E84943">
              <w:rPr>
                <w:rFonts w:cs="Times New Roman"/>
                <w:bCs/>
                <w:szCs w:val="24"/>
              </w:rPr>
              <w:t xml:space="preserve">Формы текущего контроля успеваемости </w:t>
            </w:r>
            <w:r w:rsidRPr="00E84943">
              <w:rPr>
                <w:rFonts w:cs="Times New Roman"/>
                <w:bCs/>
                <w:i/>
                <w:szCs w:val="24"/>
              </w:rPr>
              <w:t>(по неделям семестра)</w:t>
            </w:r>
          </w:p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Форма промежуточной аттестации</w:t>
            </w:r>
            <w:r w:rsidRPr="00E84943">
              <w:rPr>
                <w:rFonts w:cs="Times New Roman"/>
                <w:bCs/>
                <w:szCs w:val="24"/>
              </w:rPr>
              <w:t xml:space="preserve"> </w:t>
            </w:r>
            <w:r w:rsidRPr="00E84943">
              <w:rPr>
                <w:rFonts w:cs="Times New Roman"/>
                <w:bCs/>
                <w:i/>
                <w:szCs w:val="24"/>
              </w:rPr>
              <w:t>(по семестрам)</w:t>
            </w:r>
          </w:p>
        </w:tc>
      </w:tr>
      <w:tr w:rsidR="000D7F58" w:rsidRPr="00E84943" w:rsidTr="00A17DD2">
        <w:trPr>
          <w:trHeight w:val="529"/>
        </w:trPr>
        <w:tc>
          <w:tcPr>
            <w:tcW w:w="648" w:type="dxa"/>
            <w:vMerge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800" w:type="dxa"/>
            <w:vMerge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  <w:vMerge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  <w:vMerge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Лекции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32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Семинары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Сам.раб.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</w:t>
            </w:r>
          </w:p>
        </w:tc>
        <w:tc>
          <w:tcPr>
            <w:tcW w:w="2520" w:type="dxa"/>
            <w:vMerge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  <w:lang w:val="en-US"/>
              </w:rPr>
            </w:pPr>
            <w:r w:rsidRPr="00E84943">
              <w:rPr>
                <w:rFonts w:cs="Times New Roman"/>
                <w:szCs w:val="24"/>
              </w:rPr>
              <w:t xml:space="preserve">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 </w:t>
            </w:r>
            <w:r w:rsidRPr="00E84943"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Античное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искусство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1,2,3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6</w:t>
            </w: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Искусство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эпохи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средневековья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4,5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2</w:t>
            </w: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2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Доклад-презентация</w:t>
            </w: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3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Значение, периодизация и важнейшие особенности Возрождения. 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6,7,8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2</w:t>
            </w: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/презентация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Раннее Возрождение в Италии. Основные школы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9,10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6</w:t>
            </w: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/презентация</w:t>
            </w: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Высокое Возрождение в Италии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11.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12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/презентация</w:t>
            </w:r>
          </w:p>
        </w:tc>
      </w:tr>
      <w:tr w:rsidR="000D7F58" w:rsidRPr="00E84943" w:rsidTr="000D7F58">
        <w:trPr>
          <w:trHeight w:val="751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6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Возрождение в Нидерландах 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13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14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/презентация</w:t>
            </w:r>
          </w:p>
        </w:tc>
      </w:tr>
      <w:tr w:rsidR="000D7F58" w:rsidRPr="00E84943" w:rsidTr="000D7F58">
        <w:trPr>
          <w:trHeight w:val="70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7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8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Возрождение в Германии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Древнерусское  искусство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15,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16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17,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18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      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2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/презентация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Доклад-презентация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A17DD2">
        <w:tc>
          <w:tcPr>
            <w:tcW w:w="648" w:type="dxa"/>
            <w:shd w:val="clear" w:color="auto" w:fill="D9D9D9" w:themeFill="background1" w:themeFillShade="D9"/>
          </w:tcPr>
          <w:p w:rsidR="000D7F58" w:rsidRPr="00132460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  <w:p w:rsidR="000D7F58" w:rsidRPr="00132460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Раздел дисциплины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 xml:space="preserve">Семестр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Недели</w:t>
            </w:r>
          </w:p>
        </w:tc>
        <w:tc>
          <w:tcPr>
            <w:tcW w:w="54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Л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32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С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С.р.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36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0D7F58" w:rsidRPr="00E84943" w:rsidTr="000D7F58">
        <w:trPr>
          <w:trHeight w:val="450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9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Важнейшие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особенности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развития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европейского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искусства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  <w:lang w:val="en-US"/>
              </w:rPr>
              <w:t>XVII</w:t>
            </w:r>
            <w:r w:rsidRPr="00E84943">
              <w:rPr>
                <w:rFonts w:cs="Times New Roman"/>
                <w:szCs w:val="24"/>
              </w:rPr>
              <w:t xml:space="preserve"> века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1,2</w:t>
            </w: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/презентация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rPr>
          <w:trHeight w:val="390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10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11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Итальянское искусство</w:t>
            </w:r>
            <w:r w:rsidRPr="00E84943">
              <w:rPr>
                <w:rFonts w:cs="Times New Roman"/>
                <w:szCs w:val="24"/>
                <w:lang w:val="en-US"/>
              </w:rPr>
              <w:t xml:space="preserve">.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Испанское искусство</w:t>
            </w:r>
            <w:r w:rsidRPr="00E84943">
              <w:rPr>
                <w:rFonts w:cs="Times New Roman"/>
                <w:szCs w:val="24"/>
                <w:lang w:val="en-US"/>
              </w:rPr>
              <w:t xml:space="preserve">.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3,4,5</w:t>
            </w: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2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/презентация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  <w:lang w:val="en-US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  <w:lang w:val="en-US"/>
              </w:rPr>
            </w:pPr>
            <w:r w:rsidRPr="00E84943">
              <w:rPr>
                <w:rFonts w:cs="Times New Roman"/>
                <w:szCs w:val="24"/>
                <w:lang w:val="en-US"/>
              </w:rPr>
              <w:t>12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Голландское искусство</w:t>
            </w:r>
            <w:r w:rsidRPr="00E84943">
              <w:rPr>
                <w:rFonts w:cs="Times New Roman"/>
                <w:szCs w:val="24"/>
                <w:lang w:val="en-US"/>
              </w:rPr>
              <w:t xml:space="preserve">.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6,7</w:t>
            </w: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/презентация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rPr>
          <w:trHeight w:val="809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13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Фламандское искусство</w:t>
            </w:r>
            <w:r w:rsidRPr="00E84943">
              <w:rPr>
                <w:rFonts w:cs="Times New Roman"/>
                <w:szCs w:val="24"/>
                <w:lang w:val="en-US"/>
              </w:rPr>
              <w:t xml:space="preserve">.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8,9</w:t>
            </w: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/презентация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14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Искусство Франции  </w:t>
            </w:r>
            <w:r w:rsidRPr="00E84943">
              <w:rPr>
                <w:rFonts w:cs="Times New Roman"/>
                <w:szCs w:val="24"/>
                <w:lang w:val="en-US"/>
              </w:rPr>
              <w:t>XVII</w:t>
            </w:r>
            <w:r w:rsidRPr="00E84943">
              <w:rPr>
                <w:rFonts w:cs="Times New Roman"/>
                <w:szCs w:val="24"/>
              </w:rPr>
              <w:t xml:space="preserve"> - начала </w:t>
            </w:r>
            <w:r w:rsidRPr="00E84943">
              <w:rPr>
                <w:rFonts w:cs="Times New Roman"/>
                <w:szCs w:val="24"/>
                <w:lang w:val="en-US"/>
              </w:rPr>
              <w:t>XIX</w:t>
            </w:r>
            <w:r w:rsidRPr="00E84943">
              <w:rPr>
                <w:rFonts w:cs="Times New Roman"/>
                <w:szCs w:val="24"/>
              </w:rPr>
              <w:t xml:space="preserve"> века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10,11</w:t>
            </w: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2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2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Доклад-презентация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rPr>
          <w:trHeight w:val="585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15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Английское искусство  </w:t>
            </w:r>
            <w:r w:rsidRPr="00E84943">
              <w:rPr>
                <w:rFonts w:cs="Times New Roman"/>
                <w:szCs w:val="24"/>
                <w:lang w:val="en-US"/>
              </w:rPr>
              <w:t>XVII</w:t>
            </w:r>
            <w:r w:rsidRPr="00E84943">
              <w:rPr>
                <w:rFonts w:cs="Times New Roman"/>
                <w:szCs w:val="24"/>
              </w:rPr>
              <w:t xml:space="preserve"> - начала </w:t>
            </w:r>
            <w:r w:rsidRPr="00E84943">
              <w:rPr>
                <w:rFonts w:cs="Times New Roman"/>
                <w:szCs w:val="24"/>
                <w:lang w:val="en-US"/>
              </w:rPr>
              <w:t>XIX</w:t>
            </w:r>
            <w:r w:rsidRPr="00E84943">
              <w:rPr>
                <w:rFonts w:cs="Times New Roman"/>
                <w:szCs w:val="24"/>
              </w:rPr>
              <w:t xml:space="preserve"> века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12,13</w:t>
            </w: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/презентация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Тестирование</w:t>
            </w: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16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Русское искусство </w:t>
            </w:r>
            <w:r w:rsidRPr="00E84943">
              <w:rPr>
                <w:rFonts w:cs="Times New Roman"/>
                <w:szCs w:val="24"/>
                <w:lang w:val="en-US"/>
              </w:rPr>
              <w:t>XVIII</w:t>
            </w:r>
            <w:r w:rsidRPr="00E84943">
              <w:rPr>
                <w:rFonts w:cs="Times New Roman"/>
                <w:szCs w:val="24"/>
              </w:rPr>
              <w:t xml:space="preserve"> - </w:t>
            </w:r>
            <w:r w:rsidRPr="00E84943">
              <w:rPr>
                <w:rFonts w:cs="Times New Roman"/>
                <w:szCs w:val="24"/>
                <w:lang w:val="en-US"/>
              </w:rPr>
              <w:t>XX</w:t>
            </w:r>
            <w:r w:rsidRPr="00E84943">
              <w:rPr>
                <w:rFonts w:cs="Times New Roman"/>
                <w:szCs w:val="24"/>
              </w:rPr>
              <w:t xml:space="preserve"> века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14</w:t>
            </w: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2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Доклад-презентация</w:t>
            </w: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17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Импрессио-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низм и постимпрессионизм как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художествен-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ное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явление.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15.16</w:t>
            </w: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18.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Основные направления искусства  первой половины ХХ в.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17,18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, тестирование</w:t>
            </w:r>
          </w:p>
        </w:tc>
      </w:tr>
      <w:tr w:rsidR="000D7F58" w:rsidRPr="00E84943" w:rsidTr="00A17DD2">
        <w:tc>
          <w:tcPr>
            <w:tcW w:w="4788" w:type="dxa"/>
            <w:gridSpan w:val="5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0D7F58" w:rsidRPr="00E84943" w:rsidRDefault="00FA58A1" w:rsidP="000D7F58">
            <w:pPr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52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0D7F58" w:rsidRPr="00E84943" w:rsidRDefault="00FA58A1" w:rsidP="000D7F58">
            <w:pPr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0D7F58" w:rsidRPr="00E84943" w:rsidRDefault="00FA58A1" w:rsidP="000D7F58">
            <w:pPr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49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Экзамен</w:t>
            </w:r>
            <w:r>
              <w:rPr>
                <w:rFonts w:cs="Times New Roman"/>
                <w:b/>
                <w:szCs w:val="24"/>
              </w:rPr>
              <w:t xml:space="preserve"> по билетам</w:t>
            </w:r>
            <w:r w:rsidR="00FA58A1">
              <w:rPr>
                <w:rFonts w:cs="Times New Roman"/>
                <w:b/>
                <w:szCs w:val="24"/>
              </w:rPr>
              <w:t xml:space="preserve"> 27 Ч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</w:tr>
    </w:tbl>
    <w:p w:rsidR="001855C7" w:rsidRDefault="001855C7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</w:p>
    <w:p w:rsidR="000D7F58" w:rsidRDefault="000D7F58">
      <w:pPr>
        <w:spacing w:after="200" w:line="276" w:lineRule="auto"/>
        <w:rPr>
          <w:rFonts w:eastAsia="Calibri"/>
        </w:rPr>
      </w:pPr>
      <w:r>
        <w:rPr>
          <w:rFonts w:eastAsia="Calibri"/>
        </w:rPr>
        <w:br w:type="page"/>
      </w:r>
    </w:p>
    <w:p w:rsidR="00AD087A" w:rsidRPr="005B7CA6" w:rsidRDefault="00AD087A" w:rsidP="00294844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="001455FF">
        <w:rPr>
          <w:rFonts w:eastAsia="Times New Roman" w:cs="Times New Roman"/>
          <w:b/>
          <w:szCs w:val="24"/>
          <w:u w:val="single"/>
          <w:lang w:eastAsia="zh-CN"/>
        </w:rPr>
        <w:t>заочная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6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720"/>
        <w:gridCol w:w="720"/>
        <w:gridCol w:w="900"/>
        <w:gridCol w:w="540"/>
        <w:gridCol w:w="900"/>
        <w:gridCol w:w="720"/>
        <w:gridCol w:w="2520"/>
      </w:tblGrid>
      <w:tr w:rsidR="000D7F58" w:rsidRPr="00E84943" w:rsidTr="00A17DD2">
        <w:trPr>
          <w:trHeight w:val="874"/>
        </w:trPr>
        <w:tc>
          <w:tcPr>
            <w:tcW w:w="648" w:type="dxa"/>
            <w:vMerge w:val="restart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№       </w:t>
            </w:r>
          </w:p>
        </w:tc>
        <w:tc>
          <w:tcPr>
            <w:tcW w:w="1800" w:type="dxa"/>
            <w:vMerge w:val="restart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Раздел</w:t>
            </w:r>
          </w:p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дисциплины</w:t>
            </w:r>
          </w:p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20" w:type="dxa"/>
            <w:vMerge w:val="restart"/>
            <w:shd w:val="clear" w:color="auto" w:fill="D9D9D9" w:themeFill="background1" w:themeFillShade="D9"/>
            <w:textDirection w:val="btLr"/>
          </w:tcPr>
          <w:p w:rsidR="000D7F58" w:rsidRPr="00E84943" w:rsidRDefault="000D7F58" w:rsidP="000D7F58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семестр</w:t>
            </w:r>
          </w:p>
          <w:p w:rsidR="000D7F58" w:rsidRPr="00E84943" w:rsidRDefault="000D7F58" w:rsidP="000D7F58">
            <w:pPr>
              <w:ind w:left="113" w:right="113"/>
              <w:rPr>
                <w:rFonts w:cs="Times New Roman"/>
                <w:b/>
                <w:szCs w:val="24"/>
              </w:rPr>
            </w:pPr>
          </w:p>
        </w:tc>
        <w:tc>
          <w:tcPr>
            <w:tcW w:w="720" w:type="dxa"/>
            <w:vMerge w:val="restart"/>
            <w:shd w:val="clear" w:color="auto" w:fill="D9D9D9" w:themeFill="background1" w:themeFillShade="D9"/>
            <w:textDirection w:val="btLr"/>
          </w:tcPr>
          <w:p w:rsidR="000D7F58" w:rsidRPr="00E84943" w:rsidRDefault="000D7F58" w:rsidP="000D7F58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неделя</w:t>
            </w:r>
          </w:p>
          <w:p w:rsidR="000D7F58" w:rsidRPr="00E84943" w:rsidRDefault="000D7F58" w:rsidP="000D7F58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</w:p>
          <w:p w:rsidR="000D7F58" w:rsidRPr="00E84943" w:rsidRDefault="000D7F58" w:rsidP="000D7F58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семестра</w:t>
            </w:r>
          </w:p>
        </w:tc>
        <w:tc>
          <w:tcPr>
            <w:tcW w:w="3060" w:type="dxa"/>
            <w:gridSpan w:val="4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Cs/>
                <w:szCs w:val="24"/>
              </w:rPr>
              <w:t>Виды учебной работы, включая самостоятельную работу студентов</w:t>
            </w:r>
            <w:r w:rsidRPr="00E84943">
              <w:rPr>
                <w:rFonts w:cs="Times New Roman"/>
                <w:bCs/>
                <w:szCs w:val="24"/>
              </w:rPr>
              <w:br/>
              <w:t>и трудоемкость (в часах) /</w:t>
            </w:r>
            <w:r w:rsidRPr="00E84943">
              <w:rPr>
                <w:rFonts w:cs="Times New Roman"/>
                <w:b/>
                <w:bCs/>
                <w:i/>
                <w:szCs w:val="24"/>
              </w:rPr>
              <w:t>в том числе в интерактивной форме</w:t>
            </w:r>
          </w:p>
        </w:tc>
        <w:tc>
          <w:tcPr>
            <w:tcW w:w="2520" w:type="dxa"/>
            <w:vMerge w:val="restart"/>
          </w:tcPr>
          <w:p w:rsidR="000D7F58" w:rsidRPr="00E84943" w:rsidRDefault="000D7F58" w:rsidP="000D7F58">
            <w:pPr>
              <w:tabs>
                <w:tab w:val="left" w:pos="708"/>
              </w:tabs>
              <w:jc w:val="center"/>
              <w:rPr>
                <w:rFonts w:cs="Times New Roman"/>
                <w:bCs/>
                <w:i/>
                <w:szCs w:val="24"/>
              </w:rPr>
            </w:pPr>
            <w:r w:rsidRPr="00E84943">
              <w:rPr>
                <w:rFonts w:cs="Times New Roman"/>
                <w:bCs/>
                <w:szCs w:val="24"/>
              </w:rPr>
              <w:t xml:space="preserve">Формы текущего контроля успеваемости </w:t>
            </w:r>
            <w:r w:rsidRPr="00E84943">
              <w:rPr>
                <w:rFonts w:cs="Times New Roman"/>
                <w:bCs/>
                <w:i/>
                <w:szCs w:val="24"/>
              </w:rPr>
              <w:t>(по неделям семестра)</w:t>
            </w:r>
          </w:p>
          <w:p w:rsidR="000D7F58" w:rsidRPr="00E84943" w:rsidRDefault="000D7F58" w:rsidP="000D7F58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Форма промежуточной аттестации</w:t>
            </w:r>
            <w:r w:rsidRPr="00E84943">
              <w:rPr>
                <w:rFonts w:cs="Times New Roman"/>
                <w:bCs/>
                <w:szCs w:val="24"/>
              </w:rPr>
              <w:t xml:space="preserve"> </w:t>
            </w:r>
            <w:r w:rsidRPr="00E84943">
              <w:rPr>
                <w:rFonts w:cs="Times New Roman"/>
                <w:bCs/>
                <w:i/>
                <w:szCs w:val="24"/>
              </w:rPr>
              <w:t>(по семестрам)</w:t>
            </w:r>
          </w:p>
        </w:tc>
      </w:tr>
      <w:tr w:rsidR="000D7F58" w:rsidRPr="00E84943" w:rsidTr="00A17DD2">
        <w:trPr>
          <w:trHeight w:val="529"/>
        </w:trPr>
        <w:tc>
          <w:tcPr>
            <w:tcW w:w="648" w:type="dxa"/>
            <w:vMerge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800" w:type="dxa"/>
            <w:vMerge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  <w:vMerge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  <w:vMerge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Лекции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Семинары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Сам.раб.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66</w:t>
            </w:r>
          </w:p>
        </w:tc>
        <w:tc>
          <w:tcPr>
            <w:tcW w:w="2520" w:type="dxa"/>
            <w:vMerge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  <w:lang w:val="en-US"/>
              </w:rPr>
            </w:pPr>
            <w:r w:rsidRPr="00E84943">
              <w:rPr>
                <w:rFonts w:cs="Times New Roman"/>
                <w:szCs w:val="24"/>
              </w:rPr>
              <w:t xml:space="preserve">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 </w:t>
            </w:r>
            <w:r w:rsidRPr="00E84943"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Античное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искусство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Ведение конспектов лекций</w:t>
            </w: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Искусство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эпохи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средневековья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2</w:t>
            </w: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Ведение конспектов лекций</w:t>
            </w: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3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Значение, периодизация и важнейшие особенности Возрождения. 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2</w:t>
            </w: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Раннее Возрождение в Италии. Основные школы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Высокое Возрождение в Италии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rPr>
          <w:trHeight w:val="751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6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Возрождение в Нидерландах 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rPr>
          <w:trHeight w:val="70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7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8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Возрождение в Германии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Древнерусское  искусство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      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44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2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Доклад-презентация</w:t>
            </w:r>
          </w:p>
        </w:tc>
      </w:tr>
      <w:tr w:rsidR="000D7F58" w:rsidRPr="00E84943" w:rsidTr="00A17DD2">
        <w:tc>
          <w:tcPr>
            <w:tcW w:w="648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  <w:lang w:val="en-US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  <w:lang w:val="en-US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Раздел дисциплины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 xml:space="preserve">Семестр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Недели</w:t>
            </w:r>
          </w:p>
        </w:tc>
        <w:tc>
          <w:tcPr>
            <w:tcW w:w="54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Л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С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С.р.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66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0D7F58" w:rsidRPr="00E84943" w:rsidTr="000D7F58">
        <w:trPr>
          <w:trHeight w:val="450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9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Важнейшие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особенности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развития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европейского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искусства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  <w:lang w:val="en-US"/>
              </w:rPr>
              <w:t>XVII</w:t>
            </w:r>
            <w:r w:rsidRPr="00E84943">
              <w:rPr>
                <w:rFonts w:cs="Times New Roman"/>
                <w:szCs w:val="24"/>
              </w:rPr>
              <w:t xml:space="preserve"> века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rPr>
          <w:trHeight w:val="390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10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11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Итальянское искусство</w:t>
            </w:r>
            <w:r w:rsidRPr="00E84943">
              <w:rPr>
                <w:rFonts w:cs="Times New Roman"/>
                <w:szCs w:val="24"/>
                <w:lang w:val="en-US"/>
              </w:rPr>
              <w:t xml:space="preserve">.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Испанское искусство</w:t>
            </w:r>
            <w:r w:rsidRPr="00E84943">
              <w:rPr>
                <w:rFonts w:cs="Times New Roman"/>
                <w:szCs w:val="24"/>
                <w:lang w:val="en-US"/>
              </w:rPr>
              <w:t xml:space="preserve">.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  <w:lang w:val="en-US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  <w:lang w:val="en-US"/>
              </w:rPr>
            </w:pPr>
            <w:r w:rsidRPr="00E84943">
              <w:rPr>
                <w:rFonts w:cs="Times New Roman"/>
                <w:szCs w:val="24"/>
                <w:lang w:val="en-US"/>
              </w:rPr>
              <w:t>12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Голландское искусство</w:t>
            </w:r>
            <w:r w:rsidRPr="00E84943">
              <w:rPr>
                <w:rFonts w:cs="Times New Roman"/>
                <w:szCs w:val="24"/>
                <w:lang w:val="en-US"/>
              </w:rPr>
              <w:t xml:space="preserve">.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rPr>
          <w:trHeight w:val="809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13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Фламандское искусство</w:t>
            </w:r>
            <w:r w:rsidRPr="00E84943">
              <w:rPr>
                <w:rFonts w:cs="Times New Roman"/>
                <w:szCs w:val="24"/>
                <w:lang w:val="en-US"/>
              </w:rPr>
              <w:t xml:space="preserve">.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14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Искусство Франции  </w:t>
            </w:r>
            <w:r w:rsidRPr="00E84943">
              <w:rPr>
                <w:rFonts w:cs="Times New Roman"/>
                <w:szCs w:val="24"/>
                <w:lang w:val="en-US"/>
              </w:rPr>
              <w:t>XVII</w:t>
            </w:r>
            <w:r w:rsidRPr="00E84943">
              <w:rPr>
                <w:rFonts w:cs="Times New Roman"/>
                <w:szCs w:val="24"/>
              </w:rPr>
              <w:t xml:space="preserve"> - начала </w:t>
            </w:r>
            <w:r w:rsidRPr="00E84943">
              <w:rPr>
                <w:rFonts w:cs="Times New Roman"/>
                <w:szCs w:val="24"/>
                <w:lang w:val="en-US"/>
              </w:rPr>
              <w:t>XIX</w:t>
            </w:r>
            <w:r w:rsidRPr="00E84943">
              <w:rPr>
                <w:rFonts w:cs="Times New Roman"/>
                <w:szCs w:val="24"/>
              </w:rPr>
              <w:t xml:space="preserve"> века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rPr>
          <w:trHeight w:val="585"/>
        </w:trPr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15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Английское искусство  </w:t>
            </w:r>
            <w:r w:rsidRPr="00E84943">
              <w:rPr>
                <w:rFonts w:cs="Times New Roman"/>
                <w:szCs w:val="24"/>
                <w:lang w:val="en-US"/>
              </w:rPr>
              <w:t>XVII</w:t>
            </w:r>
            <w:r w:rsidRPr="00E84943">
              <w:rPr>
                <w:rFonts w:cs="Times New Roman"/>
                <w:szCs w:val="24"/>
              </w:rPr>
              <w:t xml:space="preserve"> - начала </w:t>
            </w:r>
            <w:r w:rsidRPr="00E84943">
              <w:rPr>
                <w:rFonts w:cs="Times New Roman"/>
                <w:szCs w:val="24"/>
                <w:lang w:val="en-US"/>
              </w:rPr>
              <w:t>XIX</w:t>
            </w:r>
            <w:r w:rsidRPr="00E84943">
              <w:rPr>
                <w:rFonts w:cs="Times New Roman"/>
                <w:szCs w:val="24"/>
              </w:rPr>
              <w:t xml:space="preserve"> века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Тестирование</w:t>
            </w: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16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Русское искусство </w:t>
            </w:r>
            <w:r w:rsidRPr="00E84943">
              <w:rPr>
                <w:rFonts w:cs="Times New Roman"/>
                <w:szCs w:val="24"/>
                <w:lang w:val="en-US"/>
              </w:rPr>
              <w:t>XVIII</w:t>
            </w:r>
            <w:r w:rsidRPr="00E84943">
              <w:rPr>
                <w:rFonts w:cs="Times New Roman"/>
                <w:szCs w:val="24"/>
              </w:rPr>
              <w:t xml:space="preserve"> - </w:t>
            </w:r>
            <w:r w:rsidRPr="00E84943">
              <w:rPr>
                <w:rFonts w:cs="Times New Roman"/>
                <w:szCs w:val="24"/>
                <w:lang w:val="en-US"/>
              </w:rPr>
              <w:t>XX</w:t>
            </w:r>
            <w:r w:rsidRPr="00E84943">
              <w:rPr>
                <w:rFonts w:cs="Times New Roman"/>
                <w:szCs w:val="24"/>
              </w:rPr>
              <w:t xml:space="preserve"> века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Доклад-презентация</w:t>
            </w: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17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Импрессио-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 xml:space="preserve">низм и постимпрессионизм как 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художествен-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ное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явление.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0D7F58" w:rsidRPr="00E84943" w:rsidTr="000D7F58">
        <w:tc>
          <w:tcPr>
            <w:tcW w:w="648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18.</w:t>
            </w:r>
          </w:p>
        </w:tc>
        <w:tc>
          <w:tcPr>
            <w:tcW w:w="18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Основные направления искусства  первой половины ХХ в.</w:t>
            </w: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0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  <w:p w:rsidR="000D7F58" w:rsidRPr="00E84943" w:rsidRDefault="000D7F58" w:rsidP="000D7F58">
            <w:pPr>
              <w:rPr>
                <w:rFonts w:cs="Times New Roman"/>
                <w:szCs w:val="24"/>
              </w:rPr>
            </w:pPr>
          </w:p>
        </w:tc>
        <w:tc>
          <w:tcPr>
            <w:tcW w:w="7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20" w:type="dxa"/>
          </w:tcPr>
          <w:p w:rsidR="000D7F58" w:rsidRPr="00E84943" w:rsidRDefault="000D7F58" w:rsidP="000D7F58">
            <w:pPr>
              <w:jc w:val="both"/>
              <w:rPr>
                <w:rFonts w:cs="Times New Roman"/>
                <w:szCs w:val="24"/>
              </w:rPr>
            </w:pPr>
            <w:r w:rsidRPr="00E84943">
              <w:rPr>
                <w:rFonts w:cs="Times New Roman"/>
                <w:szCs w:val="24"/>
              </w:rPr>
              <w:t>Ведение конспектов лекций</w:t>
            </w:r>
            <w:r>
              <w:rPr>
                <w:rFonts w:cs="Times New Roman"/>
                <w:szCs w:val="24"/>
              </w:rPr>
              <w:t>, тестирование</w:t>
            </w:r>
          </w:p>
        </w:tc>
      </w:tr>
      <w:tr w:rsidR="000D7F58" w:rsidRPr="00E84943" w:rsidTr="00A17DD2">
        <w:tc>
          <w:tcPr>
            <w:tcW w:w="4788" w:type="dxa"/>
            <w:gridSpan w:val="5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</w:tcPr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  <w:r w:rsidRPr="00E84943">
              <w:rPr>
                <w:rFonts w:cs="Times New Roman"/>
                <w:b/>
                <w:szCs w:val="24"/>
              </w:rPr>
              <w:t>Экзамен</w:t>
            </w:r>
            <w:r>
              <w:rPr>
                <w:rFonts w:cs="Times New Roman"/>
                <w:b/>
                <w:szCs w:val="24"/>
              </w:rPr>
              <w:t xml:space="preserve"> по билетам</w:t>
            </w:r>
          </w:p>
          <w:p w:rsidR="000D7F58" w:rsidRPr="00E84943" w:rsidRDefault="000D7F58" w:rsidP="000D7F58">
            <w:pPr>
              <w:jc w:val="both"/>
              <w:rPr>
                <w:rFonts w:cs="Times New Roman"/>
                <w:b/>
                <w:szCs w:val="24"/>
              </w:rPr>
            </w:pPr>
          </w:p>
        </w:tc>
      </w:tr>
    </w:tbl>
    <w:p w:rsidR="00215D0B" w:rsidRDefault="00215D0B" w:rsidP="001855C7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0D7F58" w:rsidRDefault="000D7F58" w:rsidP="000D7F58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132460">
        <w:rPr>
          <w:rFonts w:eastAsia="Times New Roman" w:cs="Times New Roman"/>
          <w:b/>
          <w:szCs w:val="24"/>
          <w:lang w:eastAsia="ru-RU"/>
        </w:rPr>
        <w:t>Содержание разделов дисциплины</w:t>
      </w:r>
    </w:p>
    <w:p w:rsidR="000D7F58" w:rsidRPr="00132460" w:rsidRDefault="000D7F58" w:rsidP="000D7F58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1.  АНТИЧНОЕ ИСКУССТВО.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Античность как художественная эпоха и тип культуры. Происхождение и значение термина «античность». Духовные доминанты античного мира: космизм, гуманизм, антропоморфизм, свобода духа, индивидуализм, синкретизм, господство гармонии, симметрии, ритма и меры, рациональность, телесность, принципы агонистики (состязательность с целью достижения общественного признания) и калокагатии (стремление к единству физических и нравственных добродетелей). Пантеизм в античной культуре. Миф и религия в культуре Древней Греции.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Основные этапы в развития художественной культуры Древней Греции и Древнего Рима: 1. Эгейский, или крито-микенский (3-2 тыс. до н.э.); 2. Гомеровский (11-8 вв. до н.э.); 3. Архаический (8-6 вв. до н.э.); 4. Классический (5-к. 4 вв. до н.э.); 5. Эллинистический (к. 4-1 вв. до н.э.); 6. Республиканский период Древнего Рима  (5-1 вв. до н.э.); 7.Императорский период Древнего Рима (1-5 вв. до н.э.).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Античные сюжеты и образы в мировом искусстве. Роль античности в развитии мировой культуры.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2.  ИСКУССТВО ЭПОХИ СРЕДНЕВЕКОВЬЯ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 Общая характеристика средневекового искусства. Происхождение и значение термина «средние века». Ученые мира об эпохе средневековья. Периодизация истории средневековой культуры. Роль и место средневекового искусства в истории мировой культуры. Духовные доминанты, идеалы и символы эпохи. Христианская религия – господствующая форма общественного сознания. Религиозная картина мира. Монастыри как центры интеллектуальной и художественной жизни эпохи средневековья. Средневековое общество и культура. Культура народная, рыцарско-придворная, церковно-монастырская, бюргерская. Контрасты средневековой культуры. Средневековый мир в художественной культуре. Особенности художественного мышления. Художественный язык средневековья. Художественный канон. Сюжеты и образы средневекового искусства.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Истоки формирования Византийской культуры. Византийская христианская эстетика. Символизм, аскетизм и догматизм византийского искусства. Архитектура Византии. Типы храмовых сооружений: базилика, крестово-купольный храм. Планировка византийского храма. Памятники византийской архитектуры. Монументальная живопись: мозаика, фреска. Иерархическая система расположения сюжетов.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Происхождение и значение термина «романское искусство». Формирование первого общеевропейского стиля в искусстве – романский стиль. Особенности конструкции романских замков. Основные памятники западноевропейской архитектуры романской эпохи.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Происхождение и значение термина «готическое искусство». Истоки и условия формирования готического стиля. Франция – родина готического искусства. Этапы развития искусства эпохи готики. Расцвет средневековых городов. Ведущая роль архитектуры и ее влияния на другие виды искусства. Готика – искусство средневекового города. Городской собор. Социальная и культурная роль собора. Идеи христианства и символика архитектурных элементов. Особенности готической конструкции (крестово-нервюрный свод, контрфорсы, аркбутаны, стрельчатые арки и башни). Шедевры готической архитектуры. Шедевры ранней готики: церковь аббатства Сен-Дени, собор в   Шартре (1145–1155), собор Парижской богоматери (1163–1234), Реймский собор (1212), собор в Амьене (1218). “Пламенеющая” готика Англии. Витражная живопись. Роспись алтарей. Роль и значение искусства западноевропейского средневековья в истории мировой культуры.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3. ИСКУССТВО ИТАЛЬЯНСКОГО ВОЗРОЖДЕНИЯ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Происхождение и значение термина «Возрождение». Хронологические и региональные границы эпохи. Возрождение в Италии: проторенессанс, Раннее Возрождение, Высокое Возрождение, Позднее Возрождение. Источники для изучения искусства Возрождения. “Жизнеописание наиболее знаменитых живописцев, ваятелей и зодчих” Джорджо Вазари, “Комментарии” Лоренцо Гиберти, “Жизнь Бенвенуто Челлини, написанная им самим”, “Книга о живописи” Леонардо да Винчи. Философские основы Ренессанса: гуманизм, антропоцентризм, рационализм.  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   Формирование нового художественного мировоззрения: искусство как универсальный способ познания, античные формы как образец для подражания, религиозное содержание и светские формы в искусстве. Развитие теории искусств.                                                 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Обновление художественного языка и технических приемов в изобразительном искусстве: изучение законов линейной и воздушной перспективы, теории пропорций, освоение светотеневой моделировки, реалистическая трактовка человеческого тела. Живопись – ведущий вид художественного творчества. Значение эпохи Возрождения в развитии европейской культуры и ее оценка в трудах отечественных и зарубежных исследователей. 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 xml:space="preserve">Тема 4. Искусство раннего Возрождения. Основные школы.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Раннее Возрождение (XV в.). Развитие теории живописи. Рождение портретного жанра в изобразительном искусстве. Основные сюжеты. Трактовка образа человека. Изменение трактовок религиозных сюжетов.  Искусство и наука. Флоренция как центр раннего Возрождения. Основоположники ренессансного стиля в живописи (Мазаччо), в архитектуре (Ф. Брунеллески, Л.-Б. Альберти), в скульптуре (Донателло). Основные школы живописи. Флорентийская школа (С. Боттичелли). Умбрийская школа (Пьеро делла Франческа, Перуджино). Северо-итальянская школа (А. Мантенья).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Портрет во флорентийской живописи первой половины и середины XV в. Сандро Боттичелли (1445–1510) — крупнейший живописец Флоренции конца XV в. Картины “Весна” и “Рождение Венеры”. Фрески и портреты Боттичелли. Его картины на религиозные сюжеты. Архитектура Венеции в XV в. Ее своеобразие. Дворцовое и церковное строительство. Тип венецианского дворца. Работы по сооружению Дворца дожей. Особенности венецианского художественного стиля: живописность, синтез искусств, влияние традиций византийского искусства, слабый интерес к античному наследию, цвет как главное средство создания художественной образности . Значение венецианского искусства для развития европейского искусства.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Школа Мурано: Антонио (1415–1470) и Бартоломео (1432–1499) Виварини. Антонелло да Мессина (1430–1479), влияние на него нидерландского искусства. Значение творчества Антонелло да Мессины для развития венецианской живописи.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 xml:space="preserve">Тема 5. Искусство </w:t>
      </w:r>
      <w:r>
        <w:rPr>
          <w:rFonts w:eastAsia="Times New Roman" w:cs="Times New Roman"/>
          <w:b/>
          <w:szCs w:val="24"/>
          <w:lang w:eastAsia="ru-RU"/>
        </w:rPr>
        <w:t>в</w:t>
      </w:r>
      <w:r w:rsidRPr="009E3BAF">
        <w:rPr>
          <w:rFonts w:eastAsia="Times New Roman" w:cs="Times New Roman"/>
          <w:b/>
          <w:szCs w:val="24"/>
          <w:lang w:eastAsia="ru-RU"/>
        </w:rPr>
        <w:t>ысокого Возрождения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Высокое Возрождение (конец XV – первая четверть XVI вв.). Общественные идеалы и символы эпохи, и их воплощение в искусстве. Абсолютизация человеческой личности. Синтез искусств. Новые живописные жанры: портрет, пейзаж, исторический. Леонардо да Винчи: характеристика художественной концепции, наука и искусство в творчестве Леонардо, особенности живописного творчества. Основные произведения Леонардо да Винчи. Ранние работы Леонардо: “Благовещение”, “Мадонна Бенуа”, “Поклонение волхвов”, “Св. Иероним”. Леонардо в Милане. “Мадонна в скалах”, “Тайная вечеря” — новизна композиционного построения и глубина психологического решения темы. “Джоконда” — создание психологического портрета. Значение творчества Леонардо да Винчи.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  Рафаэль как идеал художественной гармонии. Осмысление Рафаэлем художественных достижений Леонардо и Микеланджело. Образ Мадонны в искусстве Рафаэля. Воплощение идеала гармонически развитого человека, величие и стройность композиционных построений Рафаэля. Ранние работы — “Сон рыцаря”, “Обручение Марии”. Близость к произведениям Перуджино. Мадонны флорентийского периода, портреты. “Положение во гроб”. Римский период. Расцвет творчества Рафаэля. Ранние римские работы. “Афинская школа”, “Парнас”, “Диспут”, идейный смысл и художественная ценность этих росписей. Портреты Рафаэля: Юлий II, Кастильоне и другие, “Сикстинская мадонна”. Некоторые черты идеализации у позднего Рафаэля. “Преображение”. Рафаэль как архитектор. Совместные работы Рафаэля и Браманте (лоджии Рафаэля в Ватикане). Вилла Мадама — крупнейшая архитектурная работа Рафаэля. Участие Рафаэля в строительстве собора Св. Петра. Значение Рафаэля. Школа Рафаэля.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  Микеланджело: развитие идей ренессансного искусства и художественный синтез в его творчестве. Ранние работы Микеланджело в скульптуре: “Оплакивание Христа”, “Давид”. Римский период творчества Микеланджело. Фрески потолка Сикстинской капеллы в Ватикане как одно из величайших созданий Возрождения. Титанический образ человека, его глубокая жизненная сила и правдивость. “Моисей” и “Рабы” для гробницы Юлия II. Гробница Медичи. Фреска “Страшный суд”, бюст Брута и другие поздние произведения мастера. Строительство собора Св. Петра и оформление площади Капитолия. Микеланджело как предвестник барокко.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Архитектура высокого Возрождения (Браманте, А. да Сангалло Младший). Анджело Браманте (1444–1514) — крупнейший зодчий Высокого Возрождения. Работы Браманте в Риме. “Темпиетто”. Участие в постройке собора Св. Петра и Ватиканского дворца. Школа Браманте.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Высокое Возрождение в Венеции (Джорджоне, Тициан). Образы человека и природы в творчестве Джорджоне. Джорджоне (1476–1510), его картины “Мадонна Кастельфранко”, “Юдифь”, “Гроза”, “Спящая Венера”. Связь человека с природой, тонкость колористических решений, новое понимание пейзажа. Торжество гуманистических идеалов в искусстве Джорджоне.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Тициан (1477–1576) как крупнейший представитель венецианской школы. Реализм и жизнеутверждающий характер его искусства. Жизнь и творчество Тициана. Его ранние работы: “Любовь земная и небесная”, “Вакханалия”, “Праздник Венеры”, “Вознесение Богоматери”. “Мадонна Пезаро” и др. Работы среднего периода: “Венера Урбинская”, “Даная”, портреты (Ипполито Риминальди, папы Павла III, Карла V и его приближенных). Цельность и яркость характеров. Поздние произведения Тициана. Нарастание в них психологизма. Колорит Тициана и его живописная манера. Влияние Тициана на последующее развитие западноевропейской живописи.  Автопортреты Тициана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Значение искусства Высокого Возрождения для развития европейской художественной культуры Нового времени.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Позднее Возрождение. Маньеризм (середина и 2-ая половина XVI века). Основные художественные достижения эпохи. Маньеризм как художественное направление. Стилистические особенности искусства маньеризма: содержательные и формальные характеристики. Живопись (Я. Понтормо, Пармиджанино), скульптура (Б. Челлини), архитектура (Дж. Виньола, А. Палладио, Дж. Вазари) позднего Возрождения. Позднее Возрождение в Венеции (Я. Тинторетто, П. Веронезе).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6. Возрождение в Нидерландах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Северное Возрождение: происхождение и смысл термина. Хронологические границы эпохи. Общая характеристика художественной ситуации в странах Северной Европы (Германия, Нидерланды, Франция). Отличие Северного Возрождения от Возрождения в Италии. Готические традиции в искусстве Северного Возрождения.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Формирование нидерландского искусства в начале XV в. на основе франко-бургундской культуры. Архитектура Нидерландов. Городское строительство. Новые типы городских построек. Особенности материалов и конструкций.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Живопись и скульптура. Повышение интереса к реальным условиям жизни человека. Зарождение портрета, бытового жанра . Значение книжной миниатюры. Братья Лимбург и их “Часослов герцога Беррийского”.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Творчество братьев Губерта (ок. 1370–1426) и Яна (ок. 1390–1441) ван Эйков. “Гентский алтарь” и его значение для последующего развития нидерландской живописи. Портреты Яна ван Эйка: “Мадонна канцлера Роллена”, “Мадонна каноника ван дер Пале”, “Чета Арнольфини”.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Рогир ван дер Вейден (ок. 1399–1464). Сохранение готических традиций и черты реализма в произведениях художника.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Иеронимус Босх (ок. 1460–1516). Сочетание в его творчестве элементов средневековой фантастики и реализма. Элементы фольклора и мистики в его произведениях.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Питер Брейгель старший, или “мужицкий” (ок. 1525–1569). Новая, демократическая тематика, использование народных пословиц, развитие жанра и пейзажа в творчестве художника. Ранние живописные произведения Брейгеля: “Игры детей”, “Битва Масленицы с Постом”, “Пословицы”. Графика Брейгеля. Работы позднего периода: “Триумф смерти”, серия «Времена года», “Крестьянская свадьба”, “Крестьянский танец”, “Слепые”.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7. Возрождение в Германии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Раздробленность Германии и развитие обособленных местных школ в искусстве, их особенности. Реформация и крестьянская война в Германии как первая попытка сопротивления феодализму. Широкий общественный подъем и расцвет немецкой культуры в начале XVI в. Немецкий гуманизм. Эразм Роттердамский.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Архитектура XVI в.  Разнообразие архитектурных приемов как следствие раздробленности страны. Устойчивость готических традиций в архитектуре.  Городское строительство. Дом Пеллеров в Нюрнберге, ратуши. Загородное строительство. Замки в Гейдельберге и Ашаффенбурге.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Живопись и графика. Начало книгопечатания и развитие графики в Германии, распространение гравюры как самостоятельного вида искусства. Мартин Шонгауэр (ок. 1435–1491) — крупнейший художник Германии XV в. Его гравюры на меди и живописные работы.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Альбрехт Дюрер (1471–1528) — величайший художник немецкого Возрождения. Ранние живописные и графические работы художника (Паумгартнеровский алтарь, портреты). Изучение искусства итальянского Возрождения. Поиски образа гармонически совершенного человека (“Адам и Ева”, “Поклонение Троице”, гравюры “Рыцарь, смерть и дьявол”, “Св. Иероним”, “Меланхолия”).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Ганс Гольбейн младший (1497–1543) и его значение для немецкого и английского искусства. Живописные и графические портреты Гольбейна.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8. Древнерусское искусство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Искусство восточных славян, языческие традиции дохристианского этапа становления русской культуры. Принятие христианства, значение крещения Руси для развития искусства. Архитектура как ведущий вид искусства Древней Руси. Влияние Византии на древнерусское искусство.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Искусство Киевской Руси. XI  век- период расцвета киевской художественной культуры. Софийский собор – главный архитектурный памятник Киева. Крестово-купольный тип храма, его внутреннее убранство, фрески и мозаики. Другие известные памятники Киева: Золотые ворота, Киево-Печерский монастырь.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Искусство периода феодальной раздробленности. Появление местных художественных школ.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Новгородская художественная школа, выдающиеся памятники новгородского искусства XII – XIV веков: Новгородская София, церкви Спаса-Нередицы и  Спаса на Ильине, Георгиевский собор в Старой Ладоге. Демократичность образов, драматизм  действия в произведениях новгородского искусства. Творчество Феофана Грека – вершина новгородской художественной школы.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Владимиро-Суздальское искусство XII-XIII веков. Главные архитектурные памятники: Успенский собор, Золотые ворота, церковь Покрова на Нерли, Дмитриевский собор. Декоративная скульптура, языческие традиции в скульптурном рельефе владимиро-суздальских храмов. Иконопись Владимиро-Суздальской школы. «Богоматерь Владимирская» - главная икона Руси. Византийские корни иконы, ее национальное и художественное значение.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Становление Московской художественной школы; связь этого процесса с общенациональным подъемом в борьбе против монголо-татарского ига. Искусство Москвы конца XIV  – первой половины  XV века.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9. ЗАПАДНОЕВРОПЕЙСКОЕ ИСКУССТВО XVII ВЕКА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Особенности исторического развития западноевропейских стран XVII в. Изменение понимания роли и места человеческой личности. Новая картина мира. Динамизм и конфликтность общественного бытия Стремление искусства отражать мир в его изменчивости и движении. Влияние движения Реформации и контрреформации на развитие искусства западноевропейских стран. Связь искусства с наукой, философией. Индивидуализация художественного творчества.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Возникновение, развитие и взаимодействие больших западноевропейских стилей: классицизм и барокко. Реалистические тенденции в изобразительном искусстве XVII века. Академии художеств и их роль в формировании национальных художественных школ. Крупнейшие национальные школы в европейском искусстве XVII в., их взаимодействие. Появление жанровой дифференциации в изобразительном искусстве. Утверждение иерархии жанров. Ведущая роль исторического жанра.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10. Итальянское искусство XVII -XVIII вв.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Архитектура и скульптура. Ведущая роль архитектуры. Церковное и дворцовое строительство. Городские ансамбли, загородные виллы, садово-парковые ансамбли. Стремление к грандиозности масштабов и декоративности. Синтез искусств. Особенности художественного языка: повышенная эмоциональность, напряженность и патетика, динамичность, живописные тенденции, стремление к преодолению замкнутости в трактовке пространства.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  Развитие римского барокко. Приемы композиции. Сложность пространственных решений.  Декоративная скульптура и живопись в постройках эпохи барокко. Период расцвета римского барокко. Крупнейшие представители: (Ф. Борромини,  Л. Бернини). Формирование стиля барокко. Основные этапы развития барокко. Творчество Л. Бернини — крупнейшего мастера барокко. Завершение работ над созданием ансамбля Собора Св. Петра. Архитектурные и скульптурные достижения Л. Бернини. Его работы во Франции, влияние на европейскую скульптуру.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Живопись. Болонская Академия и ее значение для развития европейских художественных академий. Отношение академии к искусству высокого Возрождения и античности. Нормативность  как характерная черта академического искусства. Творчество художников-академистов (А. Карраччи и др.). Братья Карраччи и Болонская академия художеств (1585). Создание “академической доктрины”. Влияние итальянского академического искусства на европейскую художественную культуру XVII–XVIII вв.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Художественная концепция Микеланджело да Караваджо. Эволюция его творчества. Основные жанры живописи Караваджо (мифологический, портретный, натюрморт). Значение творчества Караваджо для развития европейской живописи. Анализ лучших произведений художника.  Караваджизм.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Североитальянские живописцы первой половины XVIII века: А. Маньяско, Д. М. Креспи. Барокко в Венеции. Общий характер венецианской живописи в XVIII столетии.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   Джованни Баттиста Тьеполо – один из крупнейших живописцев XVIII века. Росписи Тьеполо как заключительная фаза развития итальянской монументально-декоративной живописи. Монументальные произведения Тьеполо, созданные для венецианских, германских, испанских дворцов Станковые картины мастера. Тьеполо – портретист, график, офортист. Школа Тьеполо.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 Венецианская  живопись XVIII века. Венецианская "ведута" (городской архитектурный пейзаж). Каналетто и  Гварди – ведущие живописцы Венеции. Фигурные композиции и пейзажи.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 Развитие итальянской школы скульптуры во второй половине XVIII в. Классические традиции в скульптуре А. Кановы.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11. Искусство Испании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Эль Греко. Караваджизм в работах Ф. де Сурбарана и  Мурильо. Творчество Веласкеса – вершина развития испанской живописи XVII века. Жанр «бодегонес» в творчестве художника. Близость раннего творчества Веласкеса с караваджизмом. Историческая, мифологическая и портретная живопись Веласкеса. Основные работы художника. Значение исторического полотна «Сдача Бреды» как изображения исторической конфронтации и психологического столкновения двух социальных сил. Веласкес – портретист. Живописный язык (колористический и светотеневой) его портретов, создающий индивидуальность образов. Портрет Иннокентия Х. Влияние Рубенса на творчество Веласкеса. Картина «Венера с зеркалом». Подробный анализ лучших работ Веласкеса «Менины» и «Пряхи» ( жанры, колорит, композиция, светотень).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Искусство Испании конца XVIII – начала  XIX века. Творчество Гойи. Эволюция творчества мастера. Портреты Гойи. Серии гравюр «Капричос», «Бедствия войны», «Диспаратес». Картины Гойи «Одетая Маха» и «Обнаженная Маха», «Расстрел мадридских повстанцев в ночь на 3 мая 1808 года», Поздний период творчества Гойи. Новой понимание исторической живописи. Отображение современных событий. Гойя и романтизм. Жанровые картины, портреты. Монументально-декоративные работы Гойи (росписи церкви Святого Антония Флоридского). Жив</w:t>
      </w:r>
      <w:r>
        <w:rPr>
          <w:rFonts w:eastAsia="Times New Roman" w:cs="Times New Roman"/>
          <w:szCs w:val="24"/>
          <w:lang w:eastAsia="ru-RU"/>
        </w:rPr>
        <w:t>описные искания позднего Гойи. «</w:t>
      </w:r>
      <w:r w:rsidRPr="009E3BAF">
        <w:rPr>
          <w:rFonts w:eastAsia="Times New Roman" w:cs="Times New Roman"/>
          <w:szCs w:val="24"/>
          <w:lang w:eastAsia="ru-RU"/>
        </w:rPr>
        <w:t>Черные картины». Значение творчества художника для развития европейского искусства.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12.  Голландское искусство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Голландская живопись первой трети XVII века. Формирование школы национального реалистического пейзажа. Развитие жанра натюрморта (Ван Альст, П. Клас, В. Хеда). Развитие комнатной живописи. Портрет, пейзаж, натюрморт. Ф. Хальс: портретная и жанровая живопись. «Малые голландцы». Расцвет голландской бытовой живописи: А. ван Остаде, Я. Стен, П. де Хох, Г. Терборх, Г. Метсю. Творчество Я. Вермера Делфтского: особенности художественного языка; образ человека и предметного мира в его живописи. Голландская пейзажная живопись второй половины XVII века: Я. ван Рёйсдал.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Судьба Рембрандта-художника и уникальность его искусства. Портретная живопись Рембрандта. Его произведения на библейские темы. «Возвращение блудного сына». Творчество Рембрандта как высшее достижение голландского искусства. Портретное творчество и композиции на религиозно-мифологические сюжеты. Автопортреты художника. Особенности живописного языка Рембрандта. Влияние Рембрандта на мировое искусство.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Судьба Рембрандта - художника и уникальность его искусства. Основные жанры живописи Рембрандта: религиозно-мифологический и портретный. </w:t>
      </w:r>
    </w:p>
    <w:p w:rsidR="000D7F58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Анализ переломной в творчестве Рембрандта картины «Ночной дозор». История создания картины, ее неуспех у заказчиков, различные версии смысла полотна. Картина «Возвращение блудного сына» как воплощение всей художественной и морально-этической проблематики позднего творчества художника. Особенности живописного языка Рембрандта. Светотень – ведущее выразительное средство живописи художника. Влияние Рембрандта на мировое искусство.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13. Фламандское искусство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Крупнейший представитель фламандской школы живописи — Питер Пауль Рубенс. Эволюция его творчества. Многогранность дарования Рубенса. Разнообразие жанров его живописи: религиозная, историческая, мифологическая, портретная, пейзажная. Рубенс как величайший колорист и один из создателей барочного стиля. Алтарные образы Рубенса: «Воздвижение креста», «Снятие с креста». Анализ основных работ художника: «Союз земли и воды», «Пир у Симона Фарисея», «Шубка», «Вирсавия», «Персей и Андромеда». Динамичность произведений Рубенса. Движение – неотъемлемая часть композиций художника.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Творчество Антониса Ван Дейка.   Основные периоды творчества художника. Портрет – основной жанр Ван Дейка. Анализ главных работ мастера: автопортреты, семейный портрет, работы английского периода.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Фламандские жанристы: Якоб Йорданс, Адриан Броувер. Основные работы Йорданса: «Праздник бобового короля», «Сатир в гостях у крестьянина». Фламандский натюрморт. Творчество Ф.Снейдерса. Монументальный характер искусства натюрморта во Фландрии. (Серия «лавок»).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14. Искусство Франции XVIII –  первой половины XIX века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Просвещение как общеевропейское идейное движение. Ориентация на естественнонаучное и рациональное мышление. Идеи «естественного порядка вещей» и «естественного человека». Просветительские идеи в искусстве. Искусство как средство нравственного совершенствования человека. Идеи Просвещения и эстетика классицизма. Стилевые особенности основных художественных направлений эпохи (классицизм, барокко, рококо, реализм, сентиментализм) и их проявление в различных видах искусств: архитектуре, садово-парковом искусстве, живописи, декоративно-прикладном искусстве. Классицизм во французской архитектуре. Барокко и рококо: компаративный анализ стилей.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Искусство Франции в истории развития мировой художественной культуры. Франция XIX века. Общественные настроения, духовная атмосфера. Движение художественной мысли: от романтизма к символизму. Классицизм конца XVIII — начала XIX в.- как средство прославления и возвеличивания гражданских доблестей Эволюция творчества Ж. Л. Давида — крупнейшего мастера эпохи, выражение в его искусстве высоких идеалов и противоречий времени. “Клятва Горациев”, “Смерть Марата”, “Коронация Жозефины”, портрет мадам Рекамье, портреты Наполеона. Школа Давида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Энгр как крупнейший представитель классического направления во французском искусстве первой половины XIX века, создатель идеализированных, гармоничных образов. Портреты семьи Ривьер, мадам Девосе. Картины Энгра “Большая Одалиска”, “Юпитер и Фетида”, “Обет Людовика XIII” и др. Влияние Энгра на развитие французского искусства. . Романтические черты искусства Энгра.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15. Английское искусство  XVIII - первой трети XIX  века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Становление и расцвет английской национальной живописи в XVIII веке. Связь изобразительного искусства с литературой и философией.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Живописные и графические серии Хогарта как отражение различных сторон жизни английского общества.. Критический и сатирический реализм в живописи Хогарта.  Серия “Модный брак”. Портреты Хогарта. Эстетические взгляды Хогарта: “Анализ красоты”.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Формирование и расцвет английской портретной школы XVIII века. Создание Английской академии художеств. Теоретическое и живописное наследие Дж. Рейнолдса — первого президента Академии. Мастерская Рейнолдса. Серия портретов представителей английской знати, политических и военных деятелей, ученых, художников, артистов. Парадные портреты. Рейнолдс как теоретик искусства. Томас Гейнсборо – выдающийся мастер портретной живописи и крупнейший пейзажист Англии XVIII века. Портреты представителей высших слоев общества, семейные портреты.  Сочетание портретного жанра с пейзажем. Новое понимание живописных проблем в преддверии открытия пленэрной живописи.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Портретное творчество Рейнолдса и Гейнсборо как отражение двух тенденций художественного мышления эпохи Просвещения — рационалистического и эмоционально-романтического. Художественные открытия Дж. Констебла и У. Тернера, их влияние на развитие европейского искусства XIX столетия.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Идеи и судьба Великой Французской революции и ее влияние на духовную жизнь европейского общества. Смена общественных настроений, идеалов и символов эпохи.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Искусство Франции в истории развития мировой художественной культуры. Франция XIX века. Общественные настроения, духовная атмосфера. Движение художественной мысли: от романтизма к символизму. Классицизм конца XVIII — начала XIX в.- как средство прославления и возвеличивания гражданских доблестей Эволюция творчества Ж. Л. Давида — крупнейшего мастера эпохи, выражение в его искусстве высоких идеалов и противоречий времени. “Клятва Горациев”, “Смерть Марата”, “Коронация Жозефины”, портрет мадам Рекамье, портреты Наполеона. Школа Давида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Энгр как крупнейший представитель классического направления во французском искусстве первой половины XIX века, создатель идеализированных, гармоничных образов. Портреты семьи Ривьер, мадам Девосе. Картины Энгра “Большая Одалиска”, “Юпитер и Фетида”, “Обет Людовика XIII” и др. Влияние Энгра на развитие французского искусства. . Романтические черты искусства Энгра.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16. Ру</w:t>
      </w:r>
      <w:r>
        <w:rPr>
          <w:rFonts w:eastAsia="Times New Roman" w:cs="Times New Roman"/>
          <w:b/>
          <w:szCs w:val="24"/>
          <w:lang w:eastAsia="ru-RU"/>
        </w:rPr>
        <w:t>сское искусство XVIII –XX веков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Творчество крупнейшего русского портретиста последней трети XVIII века – Д.Г.Левицкого. Его основные работы в парадном и камерном портрете. Ф.И.Шубин – крупнейший представитель скульптурного портрета в искусстве последней трети XVIII века. Анализ основных работ мастера. В.Л. Боровиковский – крупнейший портретист конца XVIII -  нач. XIX веков. Элементы сентиментализма в творчестве мастера, основные работы.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Барокко и классицизм – основные стилевые направления в архитектуре XVIII- начала XIX века. Эволюция стиля барокко: от раннего (петровского) к зрелому. Творчество Д.Трезини. Его главные постройки в Санкт-Петербурге. Творчество Ф.-Б. Растрелли – вершина развития барокко в России. Основные здания Растрелли в Санкт-Петербурге и пригородах  (Петергоф, Царское село).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Особенности и эволюция архитектуры классицизма, творчество ведущих мастеров раннего, зрелого и позднего классицизма. Основные проекты и здания В.И. Баженова и М.Ф.Казакова.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От классицизма к романтизму – эволюция русского искусства первой трети XIX  века.  Идея гражданского долга в искусстве классицизма сменяется более сложным подходом к человеку как к личности со своим внутренним миром, что особенно характерно для романтического портрета. Исторический жанр – ведущий в искусстве классицизма, в романтизме уступает место портрету и пейзажу. Смена приоритета выразительных средств: от композиции к колориту и светотени. Рассмотрение идейно-художественных особенностей творчества крупнейших мастеров эпохи на примере их основных работ (О.А Кипренский, В.А. Тропинин, С.Ф.Щедрин).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>Тема 17. Импрессионизм и постимпрессионизм как художественные явления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Импрессионизм как социокультурное и художественное явление. «Академики» и «Салон отверженных». Импрессионизм в литературе и музыке. Импрессионизм в живописи. Эстетические идеалы. Сюжеты и жанры. Повседневность и природа в творчестве художников. Особенности выразительных средств. Роль цвета и света. Технические приемы. Творчество живописцев (Э. Мане, К. Моне, А. Сислей, К. Писарро, О. Ренуар, Э. Дега).Эдуард Мане – один из крупнейших мастеров французской живописи.. Связь с классическими традициями европейского искусства. Сцены современной жизни как предмет живописного изображения. Картины “Музыка в Тюильри”, “Завтрак на траве”, “Лола из Валенсии”, “Олимпия”.  Пленэрные открытия Э. Мане. “В лодке”, “Железная дорога”, “Нана”, “Бар в Фоли-Бержер” — крупнейшие произведения импрессионистической живописи. Портреты Э. Мане. Особенности живописного мастерства Мане. Обновление цветовой палитры. Роль Мане в развитии французского искусства. Значение его творчества для формирования и развития импрессионизма.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   Эдгар Дега. Его значение в развитии французского искусства. Связь с классической традицией. Развитие в живописи художника реалистических тенденций французского искусства XIX века. Портреты. Изображение современной жизни. Колористические искания Дега.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   Огюст Ренуар. Своеобразие импрессионизма Ренуара. Интерес к жанровым сюжетам и портрету: характер искусства, особенности его живописных исканий, техники. Декоративные тенденции в поздних работах Ренуара.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Клод Моне и развитие импрессионистического пейзажа. Ранний период творчества, связанный с реалистическим искусством середины XIX века. Творчество Моне как наиболее полное выражение принципов импрессионизма. Образы природы в живописи Моне. Развитие городского пейзажа. Стремление запечатлеть быстро изменяющуюся природу. Отход от пленэра, развитие декоративных поисков в ряде поздних работ. Значение Моне в европейском искусстве.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Творчество Альфреда Сислея, Камиля Писсарро. Кризис импрессионизма. Развитие постимпрессионизма.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E3BAF">
        <w:rPr>
          <w:rFonts w:eastAsia="Times New Roman" w:cs="Times New Roman"/>
          <w:b/>
          <w:szCs w:val="24"/>
          <w:lang w:eastAsia="ru-RU"/>
        </w:rPr>
        <w:t xml:space="preserve">Тема 18. Авангард и модернизм как </w:t>
      </w:r>
      <w:r>
        <w:rPr>
          <w:rFonts w:eastAsia="Times New Roman" w:cs="Times New Roman"/>
          <w:b/>
          <w:szCs w:val="24"/>
          <w:lang w:eastAsia="ru-RU"/>
        </w:rPr>
        <w:t>основные понятия искусства ХХ в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Рост мирового влияния европейской культуры. Взаимодействие западных и восточных цивилизаций.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Научные открытия ХХ в. Значение основных философских учений А. Бергсона (учение об интуиции), З. Фрейда (понятие подсознательного), учение о человеке и искусстве М. Хайдеггера, К. Ясперса, Ж.-П. Сартра в формировании искусства ХХ века.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Авангард — экспериментальное движение в искусстве ХХ века, основными признаками которого выступает отказ от традиций, переосмысление всех основных категорий художественного творчества и установка на экспериментальное творчество. 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 Модернизм как художественно-эстетическая система, противопоставленная рационализму в искусстве. Основные признаки и рационалистичность творческого поиска. Субъективизм.</w:t>
      </w:r>
    </w:p>
    <w:p w:rsidR="000D7F58" w:rsidRPr="009E3BAF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Основные экспериментальные направления искусства I половины ХХ века: важнейшие особенности и творчество  основных представителей.</w:t>
      </w:r>
    </w:p>
    <w:p w:rsidR="002B2792" w:rsidRDefault="002B2792" w:rsidP="00124D88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DA4E59" w:rsidRPr="00BD4CBC" w:rsidRDefault="00DA4E59" w:rsidP="000D7F58">
      <w:pPr>
        <w:tabs>
          <w:tab w:val="left" w:pos="270"/>
        </w:tabs>
        <w:spacing w:after="0" w:line="240" w:lineRule="auto"/>
        <w:ind w:firstLine="709"/>
        <w:jc w:val="center"/>
        <w:rPr>
          <w:b/>
          <w:szCs w:val="24"/>
          <w:lang w:eastAsia="ru-RU"/>
        </w:rPr>
      </w:pPr>
      <w:r w:rsidRPr="00BD4CBC">
        <w:rPr>
          <w:b/>
          <w:szCs w:val="24"/>
          <w:lang w:eastAsia="ru-RU"/>
        </w:rPr>
        <w:t>5. ОБРАЗОВАТЕЛЬНЫЕ ТЕХНОЛОГИИ</w:t>
      </w:r>
    </w:p>
    <w:p w:rsidR="00DA4E59" w:rsidRPr="00BD4CBC" w:rsidRDefault="00DA4E59" w:rsidP="00DA4E59">
      <w:pPr>
        <w:tabs>
          <w:tab w:val="left" w:pos="1080"/>
        </w:tabs>
        <w:spacing w:after="0" w:line="240" w:lineRule="auto"/>
        <w:ind w:firstLine="600"/>
        <w:jc w:val="both"/>
        <w:rPr>
          <w:szCs w:val="24"/>
          <w:lang w:eastAsia="zh-CN"/>
        </w:rPr>
      </w:pPr>
    </w:p>
    <w:p w:rsidR="000D7F58" w:rsidRPr="00CF0277" w:rsidRDefault="000D7F58" w:rsidP="000D7F58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CF0277">
        <w:rPr>
          <w:rFonts w:eastAsia="Times New Roman" w:cs="Times New Roman"/>
          <w:szCs w:val="24"/>
          <w:lang w:eastAsia="ru-RU"/>
        </w:rPr>
        <w:t>Основная цель образовательных технологий</w:t>
      </w:r>
      <w:r>
        <w:rPr>
          <w:rFonts w:eastAsia="Times New Roman" w:cs="Times New Roman"/>
          <w:szCs w:val="24"/>
          <w:lang w:eastAsia="ru-RU"/>
        </w:rPr>
        <w:t xml:space="preserve"> данной дисциплины</w:t>
      </w:r>
      <w:r w:rsidRPr="00CF0277">
        <w:rPr>
          <w:rFonts w:eastAsia="Times New Roman" w:cs="Times New Roman"/>
          <w:szCs w:val="24"/>
          <w:lang w:eastAsia="ru-RU"/>
        </w:rPr>
        <w:t xml:space="preserve"> - формирование компетенций обучающихся с помощью традиционных и инновационных подходов к процессу обучения</w:t>
      </w:r>
      <w:r>
        <w:rPr>
          <w:rFonts w:eastAsia="Times New Roman" w:cs="Times New Roman"/>
          <w:szCs w:val="24"/>
          <w:lang w:eastAsia="ru-RU"/>
        </w:rPr>
        <w:t>. В качестве образовательных технологий лекционного блока используется лекция с использованием авторских презентаций, видеоматериалов.</w:t>
      </w:r>
    </w:p>
    <w:p w:rsidR="000D7F58" w:rsidRPr="00CF0277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F0277">
        <w:rPr>
          <w:rFonts w:eastAsia="Times New Roman" w:cs="Times New Roman"/>
          <w:szCs w:val="24"/>
          <w:lang w:eastAsia="ru-RU"/>
        </w:rPr>
        <w:t xml:space="preserve">В качестве инновационных интерактивных образовательных технологий </w:t>
      </w:r>
      <w:r>
        <w:rPr>
          <w:rFonts w:eastAsia="Times New Roman" w:cs="Times New Roman"/>
          <w:szCs w:val="24"/>
          <w:lang w:eastAsia="ru-RU"/>
        </w:rPr>
        <w:t xml:space="preserve"> семинарского блока </w:t>
      </w:r>
      <w:r w:rsidRPr="00CF0277">
        <w:rPr>
          <w:rFonts w:eastAsia="Times New Roman" w:cs="Times New Roman"/>
          <w:szCs w:val="24"/>
          <w:lang w:eastAsia="ru-RU"/>
        </w:rPr>
        <w:t xml:space="preserve">используются: </w:t>
      </w:r>
      <w:r>
        <w:rPr>
          <w:rFonts w:eastAsia="Times New Roman" w:cs="Times New Roman"/>
          <w:szCs w:val="24"/>
          <w:lang w:eastAsia="ru-RU"/>
        </w:rPr>
        <w:t>опрос, развернутая беседа с обсуждением доклада-презентации, коллоквиум (</w:t>
      </w:r>
      <w:r w:rsidRPr="00CF0277">
        <w:rPr>
          <w:rFonts w:eastAsia="Times New Roman" w:cs="Times New Roman"/>
          <w:szCs w:val="24"/>
          <w:lang w:eastAsia="ru-RU"/>
        </w:rPr>
        <w:t>форма учебной работы на семинарских занятиях, в рамках которой студенты высказывают свое мнение по пр</w:t>
      </w:r>
      <w:r>
        <w:rPr>
          <w:rFonts w:eastAsia="Times New Roman" w:cs="Times New Roman"/>
          <w:szCs w:val="24"/>
          <w:lang w:eastAsia="ru-RU"/>
        </w:rPr>
        <w:t>облеме, заданной преподавателем).</w:t>
      </w:r>
      <w:r w:rsidRPr="00CF0277">
        <w:rPr>
          <w:rFonts w:eastAsia="Times New Roman" w:cs="Times New Roman"/>
          <w:szCs w:val="24"/>
          <w:lang w:eastAsia="ru-RU"/>
        </w:rPr>
        <w:t xml:space="preserve"> </w:t>
      </w:r>
    </w:p>
    <w:p w:rsidR="000D7F58" w:rsidRPr="00CF0277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Доклад-п</w:t>
      </w:r>
      <w:r w:rsidRPr="00CF0277">
        <w:rPr>
          <w:rFonts w:eastAsia="Times New Roman" w:cs="Times New Roman"/>
          <w:szCs w:val="24"/>
          <w:lang w:eastAsia="ru-RU"/>
        </w:rPr>
        <w:t xml:space="preserve">резентация – публичное визуальное представление темы семинарского занятия. В процессе освоения курса студенты готовят и представляют презентации по темам семинарских занятий. (Не менее 20% аудиторных занятий). </w:t>
      </w:r>
    </w:p>
    <w:p w:rsidR="000D7F58" w:rsidRDefault="000D7F58" w:rsidP="000D7F5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Консультирование и проверка домашних заданий посредством ЭИОС осуществляется в рамках самостоятельной работы студентов.</w:t>
      </w:r>
    </w:p>
    <w:p w:rsidR="001845C5" w:rsidRDefault="001845C5" w:rsidP="00DA4E59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</w:p>
    <w:p w:rsidR="00DA4E59" w:rsidRPr="009D3103" w:rsidRDefault="00DA4E59" w:rsidP="00DA4E59">
      <w:pPr>
        <w:spacing w:after="0" w:line="276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9D3103">
        <w:rPr>
          <w:rFonts w:eastAsia="Times New Roman" w:cs="Times New Roman"/>
          <w:szCs w:val="24"/>
          <w:lang w:eastAsia="zh-CN"/>
        </w:rPr>
        <w:t>Самостоятельная работа студентов по дисциплине «</w:t>
      </w:r>
      <w:r w:rsidR="000D7F58">
        <w:rPr>
          <w:rFonts w:eastAsia="Times New Roman" w:cs="Times New Roman"/>
          <w:szCs w:val="24"/>
          <w:lang w:eastAsia="zh-CN"/>
        </w:rPr>
        <w:t>История искусств</w:t>
      </w:r>
      <w:r w:rsidRPr="009D3103">
        <w:rPr>
          <w:rFonts w:eastAsia="Times New Roman" w:cs="Times New Roman"/>
          <w:szCs w:val="24"/>
          <w:lang w:eastAsia="zh-CN"/>
        </w:rPr>
        <w:t xml:space="preserve">» обеспечивает: </w:t>
      </w:r>
    </w:p>
    <w:p w:rsidR="00DA4E59" w:rsidRPr="009D3103" w:rsidRDefault="00DA4E59" w:rsidP="00DA4E59">
      <w:pPr>
        <w:pStyle w:val="af2"/>
        <w:numPr>
          <w:ilvl w:val="0"/>
          <w:numId w:val="31"/>
        </w:numPr>
        <w:spacing w:line="276" w:lineRule="auto"/>
        <w:jc w:val="both"/>
      </w:pPr>
      <w:r w:rsidRPr="009D3103">
        <w:t>закрепление знаний, полученных студентами в процессе аудиторных занятий;</w:t>
      </w:r>
    </w:p>
    <w:p w:rsidR="00DA4E59" w:rsidRPr="009D3103" w:rsidRDefault="00DA4E59" w:rsidP="00DA4E59">
      <w:pPr>
        <w:pStyle w:val="af2"/>
        <w:numPr>
          <w:ilvl w:val="0"/>
          <w:numId w:val="31"/>
        </w:numPr>
        <w:spacing w:line="276" w:lineRule="auto"/>
        <w:jc w:val="both"/>
      </w:pPr>
      <w:r w:rsidRPr="009D3103">
        <w:t>формирование навыков самостоятельной работы с научной и учебно-методической литературой, учебными программами, подготовки конспектов уроков, презентаций и проектов с применением средств мультимедиа.</w:t>
      </w:r>
    </w:p>
    <w:p w:rsidR="00DA4E59" w:rsidRPr="009D3103" w:rsidRDefault="00DA4E59" w:rsidP="00DA4E59">
      <w:pPr>
        <w:pStyle w:val="af2"/>
        <w:numPr>
          <w:ilvl w:val="0"/>
          <w:numId w:val="31"/>
        </w:numPr>
        <w:spacing w:line="276" w:lineRule="auto"/>
        <w:jc w:val="both"/>
      </w:pPr>
      <w:r w:rsidRPr="009D3103">
        <w:t>освоение разнообразного музыкального учебного и художественного материала.</w:t>
      </w:r>
    </w:p>
    <w:p w:rsidR="00DA4E59" w:rsidRPr="00EB2186" w:rsidRDefault="00DA4E59" w:rsidP="00DA4E59">
      <w:pPr>
        <w:spacing w:after="0" w:line="276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</w:p>
    <w:p w:rsidR="00DA4E59" w:rsidRPr="009D3103" w:rsidRDefault="00DA4E59" w:rsidP="00DA4E59">
      <w:pPr>
        <w:spacing w:after="0" w:line="276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9D3103">
        <w:rPr>
          <w:rFonts w:eastAsia="Times New Roman" w:cs="Times New Roman"/>
          <w:szCs w:val="24"/>
          <w:lang w:eastAsia="zh-CN"/>
        </w:rPr>
        <w:t>Самостоятельная работа является обязательной для каждого студента.</w:t>
      </w:r>
    </w:p>
    <w:p w:rsidR="00DA4E59" w:rsidRPr="009D3103" w:rsidRDefault="00DA4E59" w:rsidP="00DA4E59">
      <w:pPr>
        <w:widowControl w:val="0"/>
        <w:spacing w:after="0" w:line="276" w:lineRule="auto"/>
        <w:ind w:firstLine="709"/>
        <w:jc w:val="both"/>
        <w:rPr>
          <w:rFonts w:eastAsia="Calibri" w:cs="Times New Roman"/>
          <w:szCs w:val="24"/>
          <w:lang w:eastAsia="zh-CN"/>
        </w:rPr>
      </w:pPr>
    </w:p>
    <w:p w:rsidR="00DA4E59" w:rsidRPr="000311B6" w:rsidRDefault="00DA4E59" w:rsidP="00DA4E59">
      <w:pPr>
        <w:tabs>
          <w:tab w:val="left" w:pos="708"/>
        </w:tabs>
        <w:spacing w:before="60" w:after="0" w:line="240" w:lineRule="auto"/>
        <w:ind w:firstLine="709"/>
        <w:jc w:val="both"/>
        <w:rPr>
          <w:i/>
          <w:szCs w:val="24"/>
          <w:lang w:eastAsia="ru-RU"/>
        </w:rPr>
      </w:pPr>
      <w:bookmarkStart w:id="15" w:name="_Toc528600545"/>
      <w:bookmarkStart w:id="16" w:name="_Toc530500775"/>
      <w:r>
        <w:rPr>
          <w:b/>
          <w:szCs w:val="24"/>
          <w:lang w:eastAsia="ru-RU"/>
        </w:rPr>
        <w:t xml:space="preserve">6. ОЦЕНОЧНЫЕ СРЕДСТВА ДЛЯ ТЕКУЩЕГО КОНТРОЛЯ УСПЕВАЕМОСТИ, </w:t>
      </w:r>
      <w:r w:rsidRPr="007C2F17">
        <w:rPr>
          <w:b/>
          <w:szCs w:val="24"/>
          <w:lang w:eastAsia="ru-RU"/>
        </w:rPr>
        <w:t>ПРОМЕЖУТОЧНОЙ АТТЕСТАЦИИ ПО ИТОГАМ ОСВОЕНИЯ ДИСЦИПЛИНЫ</w:t>
      </w:r>
      <w:r w:rsidRPr="007C2F17">
        <w:rPr>
          <w:i/>
          <w:szCs w:val="24"/>
          <w:lang w:eastAsia="ru-RU"/>
        </w:rPr>
        <w:t xml:space="preserve"> </w:t>
      </w:r>
    </w:p>
    <w:p w:rsidR="00DA4E59" w:rsidRDefault="00DA4E59" w:rsidP="00DA4E59">
      <w:pPr>
        <w:spacing w:after="0" w:line="240" w:lineRule="auto"/>
        <w:ind w:firstLine="709"/>
        <w:jc w:val="both"/>
      </w:pPr>
    </w:p>
    <w:bookmarkEnd w:id="15"/>
    <w:bookmarkEnd w:id="16"/>
    <w:p w:rsidR="001845C5" w:rsidRPr="00505B27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505B27">
        <w:rPr>
          <w:rFonts w:eastAsia="Times New Roman" w:cs="Times New Roman"/>
          <w:szCs w:val="24"/>
          <w:lang w:eastAsia="ru-RU"/>
        </w:rPr>
        <w:t>Текущий контроль выполнения заданий (контроль формирования компетенций) осуществляется регулярно, начиная с первой недели семестра (входящий контроль). Текущий контроль освоения отдельных разделов дисциплины осуществляется при помощи выполнения семинарских заданий, опроса и тестового материала. Система текущего контроля успеваемости служит не только оценке уровня компетентностной подготовки обучающегося и способствует в дальнейшем наиболее качественному и объективному оцениванию его в ходе промежуточной аттестации, но и самооценке обучающегося, стимулируя его усилия.</w:t>
      </w:r>
    </w:p>
    <w:p w:rsidR="001845C5" w:rsidRPr="00505B27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505B27">
        <w:rPr>
          <w:rFonts w:eastAsia="Times New Roman" w:cs="Times New Roman"/>
          <w:szCs w:val="24"/>
          <w:lang w:eastAsia="ru-RU"/>
        </w:rPr>
        <w:t>Промежуточная аттестация проводится в форме экзамена.</w:t>
      </w:r>
    </w:p>
    <w:p w:rsidR="00F745C2" w:rsidRDefault="00F745C2">
      <w:pPr>
        <w:spacing w:after="200" w:line="276" w:lineRule="auto"/>
        <w:rPr>
          <w:rFonts w:eastAsia="Times New Roman" w:cs="Times New Roman"/>
          <w:b/>
          <w:i/>
          <w:szCs w:val="24"/>
          <w:lang w:eastAsia="ru-RU"/>
        </w:rPr>
      </w:pPr>
      <w:r>
        <w:rPr>
          <w:rFonts w:eastAsia="Times New Roman" w:cs="Times New Roman"/>
          <w:b/>
          <w:i/>
          <w:szCs w:val="24"/>
          <w:lang w:eastAsia="ru-RU"/>
        </w:rPr>
        <w:br w:type="page"/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C85A57">
        <w:rPr>
          <w:rFonts w:eastAsia="Times New Roman" w:cs="Times New Roman"/>
          <w:b/>
          <w:i/>
          <w:szCs w:val="24"/>
          <w:lang w:eastAsia="ru-RU"/>
        </w:rPr>
        <w:t>6.1. Система оценивания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i/>
          <w:szCs w:val="24"/>
          <w:lang w:eastAsia="ru-RU"/>
        </w:rPr>
        <w:t xml:space="preserve"> </w:t>
      </w:r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74"/>
        <w:gridCol w:w="6860"/>
      </w:tblGrid>
      <w:tr w:rsidR="001845C5" w:rsidTr="0074137D">
        <w:trPr>
          <w:trHeight w:val="475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</w:tcBorders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Cs w:val="24"/>
                <w:lang w:eastAsia="ru-RU"/>
              </w:rPr>
              <w:t>Форма контроля</w:t>
            </w:r>
          </w:p>
        </w:tc>
        <w:tc>
          <w:tcPr>
            <w:tcW w:w="3636" w:type="pct"/>
            <w:tcBorders>
              <w:top w:val="single" w:sz="4" w:space="0" w:color="auto"/>
            </w:tcBorders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Cs w:val="24"/>
                <w:lang w:eastAsia="ru-RU"/>
              </w:rPr>
              <w:t>Оценка</w:t>
            </w:r>
          </w:p>
        </w:tc>
      </w:tr>
      <w:tr w:rsidR="001845C5" w:rsidTr="0074137D">
        <w:trPr>
          <w:trHeight w:val="286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 xml:space="preserve">Текущий контроль: 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</w:p>
        </w:tc>
      </w:tr>
      <w:tr w:rsidR="001845C5" w:rsidTr="0074137D">
        <w:trPr>
          <w:trHeight w:val="286"/>
        </w:trPr>
        <w:tc>
          <w:tcPr>
            <w:tcW w:w="1364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845C5" w:rsidRPr="00131390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131390">
              <w:rPr>
                <w:rFonts w:eastAsia="Times New Roman" w:cs="Times New Roman"/>
                <w:bCs/>
                <w:szCs w:val="24"/>
                <w:lang w:eastAsia="ru-RU"/>
              </w:rPr>
              <w:t xml:space="preserve">  - опрос</w:t>
            </w:r>
          </w:p>
        </w:tc>
        <w:tc>
          <w:tcPr>
            <w:tcW w:w="3636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зачтено/не зачтено</w:t>
            </w:r>
          </w:p>
        </w:tc>
      </w:tr>
      <w:tr w:rsidR="001845C5" w:rsidTr="0074137D">
        <w:trPr>
          <w:trHeight w:val="214"/>
        </w:trPr>
        <w:tc>
          <w:tcPr>
            <w:tcW w:w="1364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845C5" w:rsidRPr="00131390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131390">
              <w:rPr>
                <w:rFonts w:eastAsia="Times New Roman" w:cs="Times New Roman"/>
                <w:bCs/>
                <w:szCs w:val="24"/>
                <w:lang w:eastAsia="ru-RU"/>
              </w:rPr>
              <w:t xml:space="preserve">  - участие в дискуссии на семинаре (по темам семинарского занятия)</w:t>
            </w:r>
          </w:p>
        </w:tc>
        <w:tc>
          <w:tcPr>
            <w:tcW w:w="3636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зачтено/не зачтено</w:t>
            </w:r>
          </w:p>
        </w:tc>
      </w:tr>
      <w:tr w:rsidR="001845C5" w:rsidTr="0074137D">
        <w:trPr>
          <w:trHeight w:val="286"/>
        </w:trPr>
        <w:tc>
          <w:tcPr>
            <w:tcW w:w="1364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845C5" w:rsidRPr="00131390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131390">
              <w:rPr>
                <w:rFonts w:eastAsia="Times New Roman" w:cs="Times New Roman"/>
                <w:bCs/>
                <w:szCs w:val="24"/>
                <w:lang w:eastAsia="ru-RU"/>
              </w:rPr>
              <w:t xml:space="preserve">  -подготовка доклада-презентации</w:t>
            </w:r>
          </w:p>
          <w:p w:rsidR="001845C5" w:rsidRPr="00131390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131390">
              <w:rPr>
                <w:rFonts w:eastAsia="Times New Roman" w:cs="Times New Roman"/>
                <w:bCs/>
                <w:szCs w:val="24"/>
                <w:lang w:eastAsia="ru-RU"/>
              </w:rPr>
              <w:t>-тестирование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(по всем темам)</w:t>
            </w:r>
          </w:p>
        </w:tc>
        <w:tc>
          <w:tcPr>
            <w:tcW w:w="3636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зачтено/не зачтено</w:t>
            </w:r>
          </w:p>
        </w:tc>
      </w:tr>
      <w:tr w:rsidR="001845C5" w:rsidTr="0074137D">
        <w:trPr>
          <w:trHeight w:val="286"/>
        </w:trPr>
        <w:tc>
          <w:tcPr>
            <w:tcW w:w="136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3636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отлично/хорошо/удовлетворительно/неудовлетворительно</w:t>
            </w:r>
          </w:p>
        </w:tc>
      </w:tr>
      <w:tr w:rsidR="001845C5" w:rsidTr="0074137D">
        <w:tc>
          <w:tcPr>
            <w:tcW w:w="1364" w:type="pct"/>
            <w:tcBorders>
              <w:top w:val="single" w:sz="4" w:space="0" w:color="auto"/>
              <w:bottom w:val="single" w:sz="4" w:space="0" w:color="auto"/>
            </w:tcBorders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 xml:space="preserve">Промежуточная аттестация 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(экзамен)</w:t>
            </w:r>
          </w:p>
        </w:tc>
        <w:tc>
          <w:tcPr>
            <w:tcW w:w="3636" w:type="pct"/>
            <w:tcBorders>
              <w:top w:val="single" w:sz="4" w:space="0" w:color="auto"/>
              <w:bottom w:val="single" w:sz="4" w:space="0" w:color="auto"/>
            </w:tcBorders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отлично/хорошо/удовлетворительно/неудовлетворительно</w:t>
            </w:r>
          </w:p>
          <w:p w:rsidR="001845C5" w:rsidRPr="00BA4CDF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</w:tc>
      </w:tr>
    </w:tbl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  <w:lang w:eastAsia="ru-RU"/>
        </w:rPr>
        <w:t xml:space="preserve">   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85A57">
        <w:rPr>
          <w:rFonts w:eastAsia="Times New Roman" w:cs="Times New Roman"/>
          <w:b/>
          <w:i/>
          <w:szCs w:val="24"/>
          <w:lang w:eastAsia="ru-RU"/>
        </w:rPr>
        <w:t>6.2. Критерии оценки результатов по</w:t>
      </w:r>
      <w:r w:rsidRPr="00C85A57">
        <w:rPr>
          <w:rFonts w:eastAsia="Times New Roman" w:cs="Times New Roman"/>
          <w:i/>
          <w:szCs w:val="24"/>
          <w:lang w:eastAsia="ru-RU"/>
        </w:rPr>
        <w:t xml:space="preserve"> </w:t>
      </w:r>
      <w:r w:rsidRPr="00C85A57">
        <w:rPr>
          <w:rFonts w:eastAsia="Times New Roman" w:cs="Times New Roman"/>
          <w:b/>
          <w:i/>
          <w:szCs w:val="24"/>
          <w:lang w:eastAsia="ru-RU"/>
        </w:rPr>
        <w:t>дисциплине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7088"/>
      </w:tblGrid>
      <w:tr w:rsidR="001845C5" w:rsidTr="0074137D">
        <w:trPr>
          <w:tblHeader/>
        </w:trPr>
        <w:tc>
          <w:tcPr>
            <w:tcW w:w="2126" w:type="dxa"/>
            <w:shd w:val="clear" w:color="auto" w:fill="auto"/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 xml:space="preserve">Оценка по 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дисциплине</w:t>
            </w:r>
          </w:p>
        </w:tc>
        <w:tc>
          <w:tcPr>
            <w:tcW w:w="7088" w:type="dxa"/>
            <w:shd w:val="clear" w:color="auto" w:fill="auto"/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Критерии оценки результатов обучения по дисциплине</w:t>
            </w:r>
          </w:p>
        </w:tc>
      </w:tr>
      <w:tr w:rsidR="001845C5" w:rsidTr="0074137D">
        <w:trPr>
          <w:trHeight w:val="705"/>
        </w:trPr>
        <w:tc>
          <w:tcPr>
            <w:tcW w:w="2126" w:type="dxa"/>
            <w:shd w:val="clear" w:color="auto" w:fill="auto"/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«отлично»/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 (отлично)»/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«зачтено»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</w:tc>
        <w:tc>
          <w:tcPr>
            <w:tcW w:w="7088" w:type="dxa"/>
            <w:shd w:val="clear" w:color="auto" w:fill="auto"/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Выставляется обучающемуся, если компетенция(ии), закрепленная за дисциплиной, сформирована (по индикаторам/ результатам обучения в формате знать-уметь-владеть)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теоретический и практический материал, продемонстрировал это на занятиях и в ходе промежуточной аттестации.  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Обучающийся исчерпывающе и логически стройно излагает учебный материал, умеет сочетать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Свободно ориентируется в учебной и профессиональной литературе. 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1845C5" w:rsidTr="0074137D">
        <w:trPr>
          <w:trHeight w:val="1649"/>
        </w:trPr>
        <w:tc>
          <w:tcPr>
            <w:tcW w:w="2126" w:type="dxa"/>
            <w:shd w:val="clear" w:color="auto" w:fill="auto"/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«хорошо»/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 (хорошо)»/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«зачтено»</w:t>
            </w:r>
          </w:p>
        </w:tc>
        <w:tc>
          <w:tcPr>
            <w:tcW w:w="7088" w:type="dxa"/>
            <w:shd w:val="clear" w:color="auto" w:fill="auto"/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Достаточно хорошо ориентируется в учебной и профессиональной литературе. 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Компетенции, закреплённые за дисциплиной, сформированы на уровне «</w:t>
            </w:r>
            <w:r>
              <w:rPr>
                <w:rFonts w:eastAsia="Times New Roman" w:cs="Times New Roman"/>
                <w:szCs w:val="24"/>
                <w:lang w:eastAsia="ru-RU"/>
              </w:rPr>
              <w:t>хороший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>»</w:t>
            </w:r>
            <w:r>
              <w:rPr>
                <w:rFonts w:eastAsia="Times New Roman" w:cs="Times New Roman"/>
                <w:i/>
                <w:szCs w:val="24"/>
                <w:lang w:eastAsia="ru-RU"/>
              </w:rPr>
              <w:t>.</w:t>
            </w:r>
          </w:p>
        </w:tc>
      </w:tr>
      <w:tr w:rsidR="001845C5" w:rsidTr="0074137D">
        <w:trPr>
          <w:trHeight w:val="1407"/>
        </w:trPr>
        <w:tc>
          <w:tcPr>
            <w:tcW w:w="2126" w:type="dxa"/>
            <w:shd w:val="clear" w:color="auto" w:fill="auto"/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«удовлетворительно»/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 (удовлетворительно)»/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«зачтено»</w:t>
            </w:r>
          </w:p>
        </w:tc>
        <w:tc>
          <w:tcPr>
            <w:tcW w:w="7088" w:type="dxa"/>
            <w:shd w:val="clear" w:color="auto" w:fill="auto"/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Демонстрирует достаточный уровень знания учебной литературы по дисциплине.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Компетенции, закреплённые за дисциплиной, сформированы на уровне «достаточный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>»</w:t>
            </w:r>
            <w:r>
              <w:rPr>
                <w:rFonts w:eastAsia="Times New Roman" w:cs="Times New Roman"/>
                <w:i/>
                <w:szCs w:val="24"/>
                <w:lang w:eastAsia="ru-RU"/>
              </w:rPr>
              <w:t xml:space="preserve">. </w:t>
            </w:r>
          </w:p>
        </w:tc>
      </w:tr>
      <w:tr w:rsidR="001845C5" w:rsidTr="0074137D">
        <w:trPr>
          <w:trHeight w:val="415"/>
        </w:trPr>
        <w:tc>
          <w:tcPr>
            <w:tcW w:w="2126" w:type="dxa"/>
            <w:shd w:val="clear" w:color="auto" w:fill="auto"/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«неудовлетворительно»/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не зачтено</w:t>
            </w:r>
          </w:p>
        </w:tc>
        <w:tc>
          <w:tcPr>
            <w:tcW w:w="7088" w:type="dxa"/>
            <w:shd w:val="clear" w:color="auto" w:fill="auto"/>
          </w:tcPr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Демонстрирует фрагментарные знания учебной литературы по дисциплине.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1845C5" w:rsidRDefault="001845C5" w:rsidP="0074137D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Компетенции на уровне «достаточный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>»</w:t>
            </w: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, закреплённые за дисциплиной, не сформированы. </w:t>
            </w:r>
          </w:p>
        </w:tc>
      </w:tr>
    </w:tbl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 w:rsidRPr="00C85A57">
        <w:rPr>
          <w:rFonts w:eastAsia="Times New Roman" w:cs="Times New Roman"/>
          <w:b/>
          <w:i/>
          <w:szCs w:val="24"/>
          <w:lang w:eastAsia="ru-RU"/>
        </w:rPr>
        <w:t xml:space="preserve">6.3. Оценочные средства </w:t>
      </w:r>
      <w:r w:rsidRPr="00C85A57">
        <w:rPr>
          <w:rFonts w:eastAsia="Times New Roman" w:cs="Times New Roman"/>
          <w:b/>
          <w:i/>
          <w:iCs/>
          <w:szCs w:val="24"/>
          <w:lang w:eastAsia="ru-RU"/>
        </w:rPr>
        <w:t>(материалы)</w:t>
      </w:r>
      <w:r w:rsidRPr="00C85A57">
        <w:rPr>
          <w:rFonts w:eastAsia="Times New Roman" w:cs="Times New Roman"/>
          <w:b/>
          <w:i/>
          <w:szCs w:val="24"/>
          <w:lang w:eastAsia="ru-RU"/>
        </w:rPr>
        <w:t xml:space="preserve"> для текущего контроля успеваемости, промежуточной аттестации обучающихся по дисциплине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1845C5" w:rsidRPr="005D04C1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5D04C1">
        <w:rPr>
          <w:rFonts w:eastAsia="Times New Roman" w:cs="Times New Roman"/>
          <w:b/>
          <w:szCs w:val="24"/>
          <w:lang w:eastAsia="ru-RU"/>
        </w:rPr>
        <w:t>Перечень вопросов к коллоквиумам.</w:t>
      </w:r>
    </w:p>
    <w:p w:rsidR="001845C5" w:rsidRPr="005D04C1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1.</w:t>
      </w:r>
      <w:r w:rsidRPr="005D04C1">
        <w:rPr>
          <w:rFonts w:eastAsia="Times New Roman" w:cs="Times New Roman"/>
          <w:szCs w:val="24"/>
          <w:lang w:eastAsia="ru-RU"/>
        </w:rPr>
        <w:t xml:space="preserve">Какие художественные стили получили развитие в западноевропейском искусстве XVII – XVIII веков? </w:t>
      </w:r>
    </w:p>
    <w:p w:rsidR="001845C5" w:rsidRPr="005D04C1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5D04C1">
        <w:rPr>
          <w:rFonts w:eastAsia="Times New Roman" w:cs="Times New Roman"/>
          <w:szCs w:val="24"/>
          <w:lang w:eastAsia="ru-RU"/>
        </w:rPr>
        <w:t xml:space="preserve">2.Охарактеризуйте романтизм как художественное явление. Приведите примеры соответствующих произведений искусства. </w:t>
      </w:r>
    </w:p>
    <w:p w:rsidR="001845C5" w:rsidRPr="005D04C1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5D04C1">
        <w:rPr>
          <w:rFonts w:eastAsia="Times New Roman" w:cs="Times New Roman"/>
          <w:szCs w:val="24"/>
          <w:lang w:eastAsia="ru-RU"/>
        </w:rPr>
        <w:t xml:space="preserve">3.Определите отличительные особенности реалистического художественного метода. </w:t>
      </w:r>
    </w:p>
    <w:p w:rsidR="001845C5" w:rsidRPr="005D04C1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5D04C1">
        <w:rPr>
          <w:rFonts w:eastAsia="Times New Roman" w:cs="Times New Roman"/>
          <w:szCs w:val="24"/>
          <w:lang w:eastAsia="ru-RU"/>
        </w:rPr>
        <w:t>4.Каковы истоки и эстетические принципы импрессионизма как художественного течения?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66335A">
        <w:rPr>
          <w:rFonts w:eastAsia="Times New Roman" w:cs="Times New Roman"/>
          <w:b/>
          <w:szCs w:val="24"/>
          <w:lang w:eastAsia="ru-RU"/>
        </w:rPr>
        <w:t>Тесты для текущего контроля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Тест по теме «Искусство Древней Греции».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1. Особенностью античного типа культуры является: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а/мифологическое сознание, </w:t>
      </w:r>
      <w:r w:rsidRPr="0066335A">
        <w:rPr>
          <w:rFonts w:eastAsia="Times New Roman" w:cs="Times New Roman"/>
          <w:szCs w:val="24"/>
          <w:lang w:eastAsia="ru-RU"/>
        </w:rPr>
        <w:tab/>
        <w:t>развитие гражданского коллектива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развитие светской культуры, развитие идея достоинства личности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ритуализированность культуры, религиозно санкционированное насилие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2.Особый механизм воздействия искусства на человека, особое эстетическое переживание, состоящее в очищении души в результате соприкосновения с предметом искусства: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а/мимезис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б/катарсис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в/экфразис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3. Какие архитектурные сооружения находятся в Афинском Акрополе: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а/Эрехтейон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б/Парфенон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в/храм Ники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г/храм Зевса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4. Какие персонажи мифов связаны с Кносским дворцом: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Орфей и Эвридика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Тесей и Минотавр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Персей и Андромеда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5. Тип храмовой архитектуры, сложившийся в Древней Греции: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базилика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б/ротонда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в/периптер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6.Автор скульптуры «Дискобол»: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а/Мирон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б/Пракситель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в/Фидий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7. Понятие «Античность» появилось: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а/в Средние века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б/в эпоху Возрождения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в/в эпоху Просвещения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8.Временные границы гомеровского периода: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16-10 вв.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5-4 вв. до н. 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в/9-8 вв. до.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9. Алфавитное письмо в Древней Греции складывается в период: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а/гомеровский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б/эллинизма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в/архаический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10. Первые философские школы складываются в период: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гомеровский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б/классический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в/архаический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11. Одиночная скульптура, изображающая фигуру обнаженного юноши, называется: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а/кориатида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б/кора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в/курос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г/атлет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д/тогатос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12. Ордерная система складывается в период: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ранней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б/поздней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в/высокой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г/архаики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13. Храм прямоугольной формы, окруженный со всех сторон колоннадой: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а/наос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б/храм в антах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в/периптер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14. Простейший тип архаического храма: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а/простиль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б/храм в антах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в/псевдопериптер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15. Первые ордера, которые появились в Древней Греции: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а/композитный, тосканский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б/коринфский, ионический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в/дорический, ионический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16. «Львиные ворота» находятся в: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Афинах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Микенах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Фивах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 на о. Крит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17.  Что такое камарес: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тип древнегреческого сосуда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б/вид эллинистической керамики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вид критской керамики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18. Что такое мегарон: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а/круглый храм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б/большой парадный прямоугольный храм с очагом посередине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в/верхний город, где возводились царские дворцы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19. Словосочетание «циклопическая кладка» применяется к архитектуре: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периода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периода эллинизма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в/микенской культуры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20. В период гомеровской Греции аэдами называли: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а/скульпторов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б/атлетов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в/поэтов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г/архитекторов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21. Архитектурный ордер, для которого характерна колонна с капителью, декорированной в виде корзины с листьями растений: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а/дорический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б/коринфский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в/ионический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22. Автор скульптуры «Дорифор»: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Поликлет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б/Фидий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Мирон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23. Совершенство телесного сложения и духовной силы называется: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атараксия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калокагатия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в/канон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г/гармония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24. Название верхнего города, представляющего собой возвышенную и укрепленную часть древнегреческого города: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наос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б/периптер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в/акрополь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г/пропилеи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25. Сосуд для смешивания вина с водой: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а/пиксида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б/кратер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в/кратер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26. Каменное основание храма периптера называется: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а/стереобат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б/наос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в/энтазис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27.Капитель в виде эхин из двух завитков (волют) характеризует: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коринфский ордер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б/композитный ордер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в/ионический ордер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28. Что из перечисленного не является понятиями греческой архитектуры: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а/антаблимент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б/архитрав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в/энтазис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г/экфпазис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29. Что такое толос: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купольная гробница микенской культуры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б/вид керамики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прием греческой скульптуры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30.Классический период древнегреческого искусства: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7в.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б/3 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5 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31. К какому периоду относиться античная скульптурная композиция «Лаокоон»: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эллинизма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б/архаика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в/классика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32. Расцвет греческой керамики относится к: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периоду архаики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б/периоду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в/гомеровскому периоду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33.Основные скульпторы периода ранней древнегреческой классики: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Поликлет, Мирон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Агесандр, Афинодор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в/Полидор, Пракситель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34. Основной конструктивный элемент греческой архитектуры: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а/стоечно-балочная система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б/ордерная система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арочная конструкция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35. Автор скульптурной композиции «Афина и Марсий»: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Пракситель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б/Фидий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в/Мирон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36. Теоретический трактат «Канон» был написан: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а/Фидием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б/Платоном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в/Аристотелем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г/Поликлетом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37. Над реконструкцией Афинского Акрополя работал: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Евфимид,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б/Пракситель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Фидий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 Лисипп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38. Архитектор, который создал Пропилеи Афинского Акрополя: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а/Мнесикл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б/Фидий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в/Архилох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39. Скульптор, работавший над фронтонами и метопами Парфенона: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Евфроний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б/Фидий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в/Мирон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40. В храме Эрехтейон антаблемент поддерживают: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а/ионические колонны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б/дорические колонны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в/ кориатиды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41. Гробница царя Мавсола в Галикарнассе была создана в период: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а/архаики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б/высокой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в/гомеровский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г/ранней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д/поздней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42. Пракситель работает в период: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а/высокой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б/позднего эллинизма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г/поздней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43.  Статуя Афродиты Книдской была создана: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Праксителем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б/Скопасом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Фидием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г/Лисиппом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44. Храм диптер появляется в период: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архаики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б/ранней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в/эллинизма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45. Автор скульптуры «Афродита Милосская»: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Агесандр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б/Скопас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в/Полидор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46. Где находится скульптура «Афродита Милосская» в наше время: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а/Афины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б/Стамбул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в/Лондон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 Париж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47. Где находится скульптура «Лаокоон» в наше время: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Ватикан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б/Рим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Париж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г/Берлин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48. Где находятся основная коллекция скульптур с фронтона Парфенона в наше время: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а/Лондон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б/Париж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в/Афины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г/Ватикан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49. Кто из перечисленных мастеров не является вазописцем: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а/Эксекий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б/Афинодор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в/Евфроний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г/Евфимид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д/Бриг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50. Скульптура «Ника Самофрокийская» (Лувр) относится к периоду: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а/высокой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б/ранней классики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в/эллинизма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Ключи: 1-а, 2 – б, 3- а, б, в, 4- б, 5- в, 6- а, 7-б, 8-в, 9-а, 10- в, 11- в, 12 –г, 13 - в, 14-б, 15-в, 16-б, 17 – в, 18- б, 19 – в, 20 – в, 21- б, 22 – а, 23- б, 24- в, 25- в, 26- а, 27-в, 28-г, 29- а, 30- в, 31- а, 32- а, 33- а, 34- а, 35- в, 36- г, 37- в, 38- а, 39- б, 40 – в, 41 – д, 42- г, 43- а, 44 – в, 45- а, 46- г, 47 – а, 48- а, 49- б, 50 – в.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 Тест по теме «Искусство Древнего Рима».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1.Новый конструктивный элемент римской архитектуры: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а/стоечно-балочная система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б/ордерная система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арочная конструкция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2.Специфика римского скульптурного портрета: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а/идеализация модели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б/поиск эмоциональной выразительности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в/передача индивидуальности модели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3. Какой тип сооружений был созданы в Древнем Риме: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а/базилика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б/периптер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в/шахтовая гробница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4. Какой период не является периодом Римской истории: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а/царский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б/эллинистический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в/республиканский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5. Центр Римского города: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а/агора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б/Колизей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в/форум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 Пропилеи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6. Самый большой амфитеатр античного мира: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а/Форум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Пропилеи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Пантеон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г/Колизей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7. Какому богу в греческой мифологии соответствовал римский Юпитер: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а/Посейдону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Дионису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Зевсу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г/Гермесу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8. Кто не входил в число римских поэтов?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а/Вергилий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Гомер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в/Овидий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г/Гораций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9. Как называется торжественное сооружение в честь военных побед или знаменательных событий?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а/базилика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триумфальная арка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крепость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 акведук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10. Выберите из перечисленного название храма, посвященного всем богам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Форум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б/Пропилеи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Пантеон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г/Колизей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11. Многоэтажные, доходные дома, сдававшиеся в наем в Древнем Риме, называются: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а/домусы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б/инсулы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виллы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г/особняк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12. Сырцовый кирпич в архитектуре стали использовать: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а/этруски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б/в императорский период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в/в республиканский период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13. Этрусская керамика называлась: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а/буккеронеро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б/экфразис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в/камарес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14.  В каком веке создана скульптура «Капитолийская волчица»: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а/в 7в.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5 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в/5 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15. Внутренний двор прямоугольной формы в римском доме: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а/наос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б/архитрав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в/перистиль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16. Что такое травертин: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а/бетон в сочетании с мрамором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б/тип мрамора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в/часть римского дома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17. При какой династии римских императоров был построен Коли-зей: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а/Августы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б/Юлии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в/Флавии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18. Триумфальная арка, ведущая через римский Форум к Капито-лийскому холму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а/арка Трояна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б/арка Тита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в/арка Цезаря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19. Форум императора Трояна построил: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а/Аполлодор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б/Фидий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в/Адриан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20.В каком веке была отлита конная статуя Марка Аврелия: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а/1 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б/2в.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в/4в.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21. Когда были начаты раскопки в Помпеях: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а/20 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б/18 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в/19в.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22. Что такое портик: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галерея с колоннами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б/внутренняя часть храма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в/часть римского дома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23. Время установление Республики: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а/4в.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б/8 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в/6 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24. Время основания Рима: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а/10в.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б/8 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в/6 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25. Какой из холмов Рима имел культовое значение: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а/Капитолийский холм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б/Палатин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в/Квиринал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25. Какое сооружение находится на Римском Форуме: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а/храм Весты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б/храм Зевса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в/храм Ники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26. Что такое Lapis niger (Черный камень):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а/свод законов Древнего Рима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б/прямоугольная стелла над могилой Ромула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в/мемориал в честь Цезаря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27. Наиболее известные римские термы: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Августа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б/Цезаря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в/Каракаллы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28.Какие из сооружений Древнего Рима имели конкретно-историческое и пропагандистское содержание: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а/арка Тита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б/колонна Трояна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в/Пантеон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29. Какой тип искусства был изобретен самими римлянами: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а/скульптурный портрет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б/исторический рельеф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в/фресковая живопись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30. Какой богине в греческой мифологии соответствовала римская Юнона: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а/Гера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б/Афина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в/Афродита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31. Где находится этрусская скульптура «Химера» в наши дни: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а/Рим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б/Париж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в/Флоренция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32. Упадок этрусской культуры начинается: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а/в 8 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б/5 в. до н. 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в/3 в. до н. 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33. Кто впервые использовал бетон как строительный материал: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а/греки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б/римляне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в/этруски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34. Строительство Аппиевой дороги началось: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а/в 8 в. до н.э.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б/4 в. до н. э.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в/3 в.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35. Как называется тип римской арки: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а/стрельчатая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б/полуциркульная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в/функциональная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36.  Храм, расположенный на высоком подиуме с центральной лест-ницей и углублённым портиком: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а/периптер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б/наос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в/псевдопериптер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37.Тип храма на Бычьем рынке в Риме: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а/периптер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б/храм в антах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в/ротонда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38. Истоки римского скульптурного портрета лежат в: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а/этрусском погребальном портрете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б/греческом каноне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в/эллинистической скульптуре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39. Что такое «тогатус»: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а/скульптура, изображающая фигуру, облаченную в тогу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б/тип мелкой пластики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в/тип керамического сосуда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40. Первый император Рима: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а/Гай Юлий Цезарь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Троян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Октавиан Август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41. Из какого материала построена колонна Трояна: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а/бетон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б/известняк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в/каррарский мрамор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42.  Пантеон был возведен при императоре: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а/Трояне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б/Нероне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в/Адриане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43. Какое историческое событие изображено на колонне Трояна: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галльские войны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б/поход против даков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в/пунические войны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44. Что использовалось в архитектурной конструкции Пантеона: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а/ кессонный купол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б/строгая ордерная система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в/сводчатая конструкция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45. Вилла Адриана находится в: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а/Риме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б/Анцио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в/Тиволи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46. Как изображалась душа усопшего в раннем христианском искус-стве: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а/юноши пастуха с ягненком на руках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б/оранты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в/птицы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47. Как переводится с латинского слово «неф»: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а/ райское животное,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б/сад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в/корабль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48. Какая из церквей Рима является древней раннехристианской ба-зиликой: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а/Санта Мария Маджоре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б/Санта Кроче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в/Базилика Сан Франческо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49. Где находится мавзолей Адриана: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а/в Помпеях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б/в Эфесе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в/в Риме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50. Где сохранился основной комплекс римской фресковой живопи-си: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на Римском Форуме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б/в Помпеях, Геркулануме, Стабии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на Марсовом поле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Ключи: 1-в, 2- в, 3- а, 4-б, 5-в, 6-г, 7- в, 8-б, 9-б, 10- в, 11-б, 12 – а, 13- а, 14-б, 15 – в, 16- а, 17-в, 18- б, 19 – а, 20-б, 21-б, 22-а, 23 –в, 24- б, 25 – а, 26- б, 27- в, 28- а, б, 29-б, 30- а, 31 – в, 32-б, 33- б, 34- б, 35- б, 36-в, 37-в, 38-а, 39 – а, 40-в, 41- в, 42- в, 43- в, 44 – а, 45- в, 46- б, 47- в, 48- в, 49- в, 50- б.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Тест по теме «Искусство западноевропейского Средневековья»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1. Назовите век, который по традиции принято считать концом античности и началом Средневековья: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7 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8в.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5 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2. В какой стране зародилась готика: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а/Франция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б/Германия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в/Италия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3. Назовите первый общеевропейский художественный стиль эпохи Средневековья: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звериный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б/романский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г/готический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4.Временные границы дороманского стиля: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7-10 вв.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б/4-5 вв.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в/6-10вв.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5. Основные элементы базиликального храма: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а/кубикулы, нефы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б/центральный неф, портик, капелла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в) центральный неф, боковые нефы, трансепт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6. Помещение для оглашенных в средневековом храме: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а/нартекс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б/трансепт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в/апсида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7. Как изображалась душа усопшего в раннем Средневековье: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а/юноши пастуха с ягненком на руках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б/оранты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в/птицы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8. Как переводится с латинского слово «неф»: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а/ райское животное,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б/сад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в/корабль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9. Какая из церквей Рима является древней базиликой раннего средневековья: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а/Санта Мария Маджоре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б/Санта Кроче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в/Базилика Сан Франческо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10. Где находится гробница короля Теодориха: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Орлеан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б/Равенна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в/Рим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11. Какой архитектурный стиль западноевропейского Средне-вековья связан с развитием городов: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а/эллинистический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б/готический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в/романский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12. Временные границы раннего Средневековья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а/12-13вв.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б/11-12вв.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в/5-11вв.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13. Ведущий вид искусства в период «Каролингского Возрож-дения»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а/живопись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б/книжная миниатюра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в/скульптура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14. Основные конструктивные элементы готики: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а/контрфорсы, стрельчатая арка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б/аркбутаны, полуциркульная арка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и/сводчатая конструкция, апсида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15. В какой период был возведен Аахенский собор: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а/дороманский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«Оттоновское Возрождение»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в/» Каролингское Возрождение»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16. Что такое инициал: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заглавная буква рукописных книг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подпись автора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в/именное украшение из драгоценного камня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17. Что такое годескалька: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школа книжной миниатюра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б/молитвенный ритуал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животное из средневекового Бестиария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18. В каком стиле построено Аббатство Клюни: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а/готический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б/сводчатый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в/романский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19. В каком стиле построен Вормсский собор: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а/дороманском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б/готическом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в/романском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20. Какой стиль архитектуры связан с усилением феодализма в западноевропейском Средневековье: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а/готический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б/эклектика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в/романский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21. Нервюрный свод является конструктивной особенностью: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романского стиля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б/архитектуры «Каролингского Возрождения»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в/архитектуры дороманского периода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г/готики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22. Дворец дожей был возведен в: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а/ 14 в.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12 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11в.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23. Тип света в готическом соборе: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феноменальный свет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б/преображенный свет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затемненный свет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24. Мастер интернациональной готики: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Симоне Мартини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Мазаччо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Джотто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25. Собор Святого Марка в Венеции был возведен: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а/11в.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б/13в.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7 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26. Символ евангелиста Луки: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лев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б/ключи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в/телец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27.Теоретик готического искусства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а/аббат Сугерий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б/Фома Аквинский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У. Оккам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28. В строительстве какого собора впервые был применен нервюрный свод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Собор Парижской Богоматери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б/Церковь Сен Дени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в/Шартрский собор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29. Символ евангелиста Марка: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ангел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б/лев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в/гифон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30. Тип перспективы в искусстве Средневековья: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математическая перспектива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б/ценностная перспектива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в/воздушная перспектива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31. Характерная особенность средневековой скульптуры: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а/утрированный жест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б/анатомическая правильность в изображении человеческого тела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идеализация человеческого тела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32.Какие сюжеты традиционно располагались на западной стене средневекового собора: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«Вознесение»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«Христос во славе»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«Страшный суд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33.Символ Святого Петра: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а/ключи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б/орел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в/корабль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34. Что такое донжон: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а/главная башня средневекового замка, жилище сеньора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б/конструктивный элемент готического собора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в/декоративный элемент романского собора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35.Когда складывается основной тип феодального замка: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13в.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8 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в/11 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36. Воплощение зла в символике искусства Средневековья: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аспиды и василиски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б/кентавры и сатиры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лев и волк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37. Скелетно-каркасная конструкция основа: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а/романского стиля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б/дороманской архитектуры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в/готического стиля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38. Наиболее чистый образец английской готики: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Вестминстерский королевский дворец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б/собор в Солсбери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в/собор в Дерхеме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39. Какой монашеский орден был создан для подавления ере-сей: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доминиканский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б/бенедектинский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в/паулины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40. Что такое аркбутан: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а/опорный столб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название сводчатой конструкции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наружная каменная полуарка, передающая распор свода главного нефа опорным столбам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41. Самый высокий готический собор во Франции: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а/Амьенский собор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б/Собор Парижской Богоматери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в/Шартрский собор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42. Что такое горельеф: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s- образный изгиб в готической архитектуре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высокий рельеф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декоративный элемент романской архитектуры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43. Какие сцены изображаются на южном фасаде трансепта в готическом соборе: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«Страшный суд»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сцены Нового Завета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сцены Ветхого Засета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44. Особенность германской готики: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а/однобашенный собор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б/полуциркульная арка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отсутствие боковых нефов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45. Где изображена скульптурная композиция «Мудрые и нера-зумные девы в ожидании прихода божественного жениха»: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Миланский собор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б/Сиенский собор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в/Бамбергский собор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46. В какой стране готика в архитектуре распространилась пре-имущественно как декоративный элемент: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Англия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б/Испания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Италия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47. Одно из основных направлений готической живописи: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витраж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реалистическое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«звериный стиль»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48. Переходный период средневекового искусства к Ренессансу: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маньеризм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б/символизм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в/интернациональная готика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49. Кто осуществил живописное оформление капеллы Св. Кре-ста в замке Карлштейн, возле Праги: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С. Мартини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Мастер Теодорих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братья Лимбург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50. С именем какого художника традиционно связывают пере-ход от иконы к картине: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Джотто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б/Антонио Пизанелло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Беато Анджелико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Ключи: 1- в, 2-а, 3-б, 4-в, 5-в, 6- а, 7-б, 8- в, 9-а,10-б, 11-б, 12 – в, 13-б, 14 – а, 15-в, 16-а, 17- а, 18- в, 19 – в, 20 – в, 21- г, 22-а, 23- б, 24- а, 25- а, 26-в, 27-а, 28-б, 29- б, 30- б, 31 –а, 32- в, 33- а, 34-а, 35-в, 36- а, 37-в, 38- б, 39- а, 40-в, 41 – а, 42 – б, 43-б, 44-а, 45- в, 46-в, 47-а, 48-в, 49- б, 50 – а.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Тест по теме «Искусство Возрождения».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1.</w:t>
      </w:r>
      <w:r w:rsidRPr="0066335A">
        <w:rPr>
          <w:rFonts w:eastAsia="Times New Roman" w:cs="Times New Roman"/>
          <w:szCs w:val="24"/>
          <w:lang w:eastAsia="ru-RU"/>
        </w:rPr>
        <w:tab/>
        <w:t>Временные границы Проторенессанса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а/ 11-12 вв.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б/ 12-13вв.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13-14 вв.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2.</w:t>
      </w:r>
      <w:r w:rsidRPr="0066335A">
        <w:rPr>
          <w:rFonts w:eastAsia="Times New Roman" w:cs="Times New Roman"/>
          <w:szCs w:val="24"/>
          <w:lang w:eastAsia="ru-RU"/>
        </w:rPr>
        <w:tab/>
        <w:t xml:space="preserve">Расцвет Сиенской живописи приходился на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12-13вв.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б/ 16в.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14в.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3.</w:t>
      </w:r>
      <w:r w:rsidRPr="0066335A">
        <w:rPr>
          <w:rFonts w:eastAsia="Times New Roman" w:cs="Times New Roman"/>
          <w:szCs w:val="24"/>
          <w:lang w:eastAsia="ru-RU"/>
        </w:rPr>
        <w:tab/>
        <w:t xml:space="preserve">Центр развития искусства в период Кватрченто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Милан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Флоренция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Рим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4.</w:t>
      </w:r>
      <w:r w:rsidRPr="0066335A">
        <w:rPr>
          <w:rFonts w:eastAsia="Times New Roman" w:cs="Times New Roman"/>
          <w:szCs w:val="24"/>
          <w:lang w:eastAsia="ru-RU"/>
        </w:rPr>
        <w:tab/>
        <w:t>Купол собора Санта Мария дель Фьоре во Флоренции был по-строен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Ф. Брунеллески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Джотто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Арнольфо ди Камбио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5.</w:t>
      </w:r>
      <w:r w:rsidRPr="0066335A">
        <w:rPr>
          <w:rFonts w:eastAsia="Times New Roman" w:cs="Times New Roman"/>
          <w:szCs w:val="24"/>
          <w:lang w:eastAsia="ru-RU"/>
        </w:rPr>
        <w:tab/>
        <w:t>Крупнейший мастер Проторенессанса-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Джотто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Рафаэль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Тициан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6.</w:t>
      </w:r>
      <w:r w:rsidRPr="0066335A">
        <w:rPr>
          <w:rFonts w:eastAsia="Times New Roman" w:cs="Times New Roman"/>
          <w:szCs w:val="24"/>
          <w:lang w:eastAsia="ru-RU"/>
        </w:rPr>
        <w:tab/>
        <w:t>Кто из названных художников был и живописцем, и скуль-птором, и архитектором?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Караваджо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Леонардо да Винчи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Микеланджело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7.</w:t>
      </w:r>
      <w:r w:rsidRPr="0066335A">
        <w:rPr>
          <w:rFonts w:eastAsia="Times New Roman" w:cs="Times New Roman"/>
          <w:szCs w:val="24"/>
          <w:lang w:eastAsia="ru-RU"/>
        </w:rPr>
        <w:tab/>
        <w:t>Центр итальянского искусство эпохи Высокого Возрождения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Сиена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Рим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Флоренция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8.</w:t>
      </w:r>
      <w:r w:rsidRPr="0066335A">
        <w:rPr>
          <w:rFonts w:eastAsia="Times New Roman" w:cs="Times New Roman"/>
          <w:szCs w:val="24"/>
          <w:lang w:eastAsia="ru-RU"/>
        </w:rPr>
        <w:tab/>
        <w:t>Проблемы воздушной перспективы разрабатывает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Джотто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Симоне Мартини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в/Леонардо да Винчи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9.</w:t>
      </w:r>
      <w:r w:rsidRPr="0066335A">
        <w:rPr>
          <w:rFonts w:eastAsia="Times New Roman" w:cs="Times New Roman"/>
          <w:szCs w:val="24"/>
          <w:lang w:eastAsia="ru-RU"/>
        </w:rPr>
        <w:tab/>
        <w:t>Дуччо ди Буонинсенья был представителем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Венецианской школы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Падуанской школы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Сиенской школы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10.</w:t>
      </w:r>
      <w:r w:rsidRPr="0066335A">
        <w:rPr>
          <w:rFonts w:eastAsia="Times New Roman" w:cs="Times New Roman"/>
          <w:szCs w:val="24"/>
          <w:lang w:eastAsia="ru-RU"/>
        </w:rPr>
        <w:tab/>
        <w:t>Фрески Палаццо Публико в Сиене созданы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Амброджо Лоренцетти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Донателло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Мазаччо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11.</w:t>
      </w:r>
      <w:r w:rsidRPr="0066335A">
        <w:rPr>
          <w:rFonts w:eastAsia="Times New Roman" w:cs="Times New Roman"/>
          <w:szCs w:val="24"/>
          <w:lang w:eastAsia="ru-RU"/>
        </w:rPr>
        <w:tab/>
        <w:t>Скульптурное оформление дверей баптистерия Флорен-тийского собора сделал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Ф. Бренеллески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Донателло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Лоренцо Гиберти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12. Кто создал статую кондотьера Гаттамелатты (Падуя)?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А. Вероккио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Микеланджело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в/Донателло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г/ Леонардо да Винчи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13. В мастерской какого художника учился Леонардо да Винчи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Гирландайо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Мазаччо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в/А. Вероккио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14. Какой флорентийский художник впервые связал человече-ские фигуры с пейзажем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Микеланджело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Мазаччо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Дж. Вазари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15. Выберите картину Леонардо да Винчи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«Дама с горностаем»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«Мадонна канцлера Ролена»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Портрет Федериго да Монтефельтро»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16. Где находится фреска Мазаччо «Адам и Ева»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Сикстинская капелла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Церковь Санта Мария дель Кармина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в/Капелла дель Арена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17.Стихи какого поэта легли в основу сюжета работы С. Ботти-челли «Весна»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А. Полициано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Пико делла Мирандода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Данте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18. С. Ботичелли работал при дворе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а/ Лоренцо Великолепного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Козимы Медичи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Герцога Беррийского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19. Работа «Спящая Венера» была написана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а/Джованни Беллини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Тицианом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в/Джорджоне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20.Первым художником Венецианской республики до Тициана был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Джорджоне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б/Леонардо да Винчи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в/Джованни Беллини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21.Карло Кривели представитель: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Венецианской школы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б/Римской школы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Сиенской школы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22. Фреска Леонардо да Винчи «Тайная вечеря» находится в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Миланском Соборе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б/Флорентийском Соборе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в/Трапезной монастыря Санта Мария делла Грацие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23. Одновременно с кем работает Микеланджело в палаццо Си-ньории во Флоренции?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Рафаэлем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б/Леонардо да Винчи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в/Тицианом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24.Какая работа Джорджоне находится в коллекции Эрмитажа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«Гроза»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«Юдифь»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«Мадонна Кастельфранко»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25. Какая работа Тициана принадлежит позднему периоду его творчества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«Наказание Марсия»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б/ «Мадонна Пезаро»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«Даная»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26.Кто написал работу «Корабль дураков»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а/Ханс Мемлинг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б/Дюрер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в/И. Босх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27. Представители Французского Ренессанса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а/Жан Фуке, Ж. де Латур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б/Н. Пуссен, Т. Жерико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в/Жан Фуке, М. Коломба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28. Кто автор рельефов «Фонтана Невинных» в Париже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а/Донателло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б/Жан Гужон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в/Ф. Клуэ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29. Интерпретация манера какого художника стимулировала творческие поиски маньеризма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а/Микеланджело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б/Хуго Ван дер Гуса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в) Караваджо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в/скульптура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30. Основные конструктивные элементы архитектуры эпохи Возрождения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а/контрфорсы, стрельчатая арка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б/аркбутаны, полуциркульная арка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в/ярусная конструкция, полуциркульная арка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31. Основные представители эпохи кватроченто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Джотто, С. Ботичелли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б/Ботичелли, К. Кривелли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в/С. Мартини, Чимабуэ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32. Представители Венецианской школы живописи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а/Джорджоне, Тициан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б/Амброджо Лоренцетти, Джорждоне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в/Донателло, Гиберти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33. Кто из данных мастеров не был живописцем?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а/Андреа Вероккио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б/Микеланджело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в/Донателло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34. Представители Высокого Возрождения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а/Донателло, Микеланджело, Леонардо да Винчи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б/Мазаччо, Леонардо да Винчи, Рафаэль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в/Леонардо да Винчи, Тициан, Рафаэль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35. Представители Флорентийской школы живописи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Мазаччо, Ботичелли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б/Рафаэль, Джорджоне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в/Симоне Мартини, Андреа Вероккио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36. Где находятся фрески Джотто?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а/Сикстинская капелла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б/Сиенский собор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в/Капелла Скровеньи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37. Кто был учителем Тициана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а/Мазаччо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б/Леонардо да Винчи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в/Джовани Беллини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38. Фреска «Поцелуй Иуды» в Падуе написана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а/Чимабуэ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б/Джотто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в/Карло Кривели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39. Где находится работа «Пьета» Микеланджело?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а/Флоренция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б/Ватикан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в/Венеция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40.Представители Умбрийской школы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а/Гирландайо, А. Мантенья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б/Рафаэль, К. Кривелли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в/Пьеро делла Франческо, Джентиле де Фабриано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41. Где находятся две работы «Мадонна в гроте» Леонардо да Винчи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Париж, Лондон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б/Милан, Вена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в/Флоренция, Ватикан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42. Фреска «Афинская школа философии» написал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а/Микеланджело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б/Рафаэль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в/Джотто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43. Серия гравюр на дереве «Пляска смерти» создана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а/М. Грюневальдом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Н. Пуссеном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в/Х. Гольбейном Младшим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44.Пердставители «дунайской школы»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а/Н. Пуссен, А. Караччи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Ф. Гварди, Дюрер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в/Альбрехт Альтдорфер, Лукас Кранах Старший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45. Кто вводит в живописное пространство технику «тенебриз-ма»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а/А. Ватто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б/Леонардо да Винчи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в/Караваджо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46. Представители караваджизма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а/П-П. Рубенс, Н. Пуссен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б/Давид, Энгр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в/Ж. де Латур, А. Джентиллески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47. Представитель Северного Возрождения 15 в.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Питер Брейгель Старший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б/Ян Ван Эйк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в/Ян Брейгель Бархатный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48. Известнейший мастер гравюры в период Возрождения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 xml:space="preserve">а/Леонардо да Винчи 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б/И. Босх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в/А. Дюрер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49. Какая работа Леонардо да Винчи находится в коллекции Эрмитажа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«Мадонна Бенуа»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«Святой Иероним»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«Поклонение волхвов»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50. Какая работа Тициана находится в коллекции Эрмитажа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а/ «Наказание Марсия»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б/ «Пьета»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в/ «Св. Себастьян»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«Ключи» от тестов:</w:t>
      </w:r>
    </w:p>
    <w:p w:rsidR="001845C5" w:rsidRPr="0066335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6335A">
        <w:rPr>
          <w:rFonts w:eastAsia="Times New Roman" w:cs="Times New Roman"/>
          <w:szCs w:val="24"/>
          <w:lang w:eastAsia="ru-RU"/>
        </w:rPr>
        <w:t>1-в, 2-в, 3-б, 4-а, 5-б, 6-в, 7-б, 8-в, 9-в, 10-а, 11-в, 12 – в, 13 –в, 14 – б, 15 –а, 16 – б, 17 – а, 18 – а, 19 – в, 20 – в, 21 – а, 22 –в, 23 – в, 24-б, 25-а,26-в, 27-в,28-б, 29-а, 30-в, 31-б, 32- а, 33-в, 34-в,35-а, 36-в, 37-в, 38-а, 39 –б, 40-в, 41-а, 42-б, 43-в, 44-в, 45-в,46-в, 47-б, 48- в, 49 – а, 50-в.</w:t>
      </w:r>
    </w:p>
    <w:p w:rsidR="001845C5" w:rsidRPr="003C6B19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C6B19">
        <w:rPr>
          <w:rFonts w:eastAsia="Times New Roman" w:cs="Times New Roman"/>
          <w:szCs w:val="24"/>
          <w:lang w:eastAsia="ru-RU"/>
        </w:rPr>
        <w:t>Тесты по теме «Русское искусство»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1.</w:t>
      </w:r>
      <w:r w:rsidRPr="00015534">
        <w:rPr>
          <w:rFonts w:eastAsia="Times New Roman" w:cs="Times New Roman"/>
          <w:szCs w:val="24"/>
          <w:lang w:eastAsia="ru-RU"/>
        </w:rPr>
        <w:t>Главный памятник архитектуры Киевской Руси: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Георгиевский собор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Софийский собор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Успенский собор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2.</w:t>
      </w:r>
      <w:r w:rsidRPr="00015534">
        <w:rPr>
          <w:rFonts w:eastAsia="Times New Roman" w:cs="Times New Roman"/>
          <w:szCs w:val="24"/>
          <w:lang w:eastAsia="ru-RU"/>
        </w:rPr>
        <w:t>Крупнейший древнерусский иконописец: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Брюллов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Иванов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Рублев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3.</w:t>
      </w:r>
      <w:r w:rsidRPr="00015534">
        <w:rPr>
          <w:rFonts w:eastAsia="Times New Roman" w:cs="Times New Roman"/>
          <w:szCs w:val="24"/>
          <w:lang w:eastAsia="ru-RU"/>
        </w:rPr>
        <w:t>Автором фресок Ферапонтова монастыря был: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Дионисий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Рублев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Ушаков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4.</w:t>
      </w:r>
      <w:r w:rsidRPr="00015534">
        <w:rPr>
          <w:rFonts w:eastAsia="Times New Roman" w:cs="Times New Roman"/>
          <w:szCs w:val="24"/>
          <w:lang w:eastAsia="ru-RU"/>
        </w:rPr>
        <w:t>Первым жанром светского искусства XVIII века был: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батальный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натюрморт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портрет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5.</w:t>
      </w:r>
      <w:r w:rsidRPr="00015534">
        <w:rPr>
          <w:rFonts w:eastAsia="Times New Roman" w:cs="Times New Roman"/>
          <w:szCs w:val="24"/>
          <w:lang w:eastAsia="ru-RU"/>
        </w:rPr>
        <w:t>Архитектор Петропавловского Собора в Санкт-Пентербурге: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Камерон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Растрелли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Трезини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6.</w:t>
      </w:r>
      <w:r w:rsidRPr="00015534">
        <w:rPr>
          <w:rFonts w:eastAsia="Times New Roman" w:cs="Times New Roman"/>
          <w:szCs w:val="24"/>
          <w:lang w:eastAsia="ru-RU"/>
        </w:rPr>
        <w:t>Зимний дворец строился по проекту: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Воронихина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Растрелли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Трезини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7.</w:t>
      </w:r>
      <w:r w:rsidRPr="00015534">
        <w:rPr>
          <w:rFonts w:eastAsia="Times New Roman" w:cs="Times New Roman"/>
          <w:szCs w:val="24"/>
          <w:lang w:eastAsia="ru-RU"/>
        </w:rPr>
        <w:t>Автор проекта Большого Кремлевского дворца, который так и не был осуществлен: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Баженов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Казаков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Стасов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8.</w:t>
      </w:r>
      <w:r w:rsidRPr="00015534">
        <w:rPr>
          <w:rFonts w:eastAsia="Times New Roman" w:cs="Times New Roman"/>
          <w:szCs w:val="24"/>
          <w:lang w:eastAsia="ru-RU"/>
        </w:rPr>
        <w:t>Ведущим жанром живописи классицизма был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бытовой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исторический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пейзаж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9.</w:t>
      </w:r>
      <w:r w:rsidRPr="00015534">
        <w:rPr>
          <w:rFonts w:eastAsia="Times New Roman" w:cs="Times New Roman"/>
          <w:szCs w:val="24"/>
          <w:lang w:eastAsia="ru-RU"/>
        </w:rPr>
        <w:t>Автор памятника Минину и Пожарскому в Москве: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Козловский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Мартос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Шубин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10.</w:t>
      </w:r>
      <w:r w:rsidRPr="00015534">
        <w:rPr>
          <w:rFonts w:eastAsia="Times New Roman" w:cs="Times New Roman"/>
          <w:szCs w:val="24"/>
          <w:lang w:eastAsia="ru-RU"/>
        </w:rPr>
        <w:t>Основной жанр живописи О.Кипренского: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батальный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мифологический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портрет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11.</w:t>
      </w:r>
      <w:r w:rsidRPr="00015534">
        <w:rPr>
          <w:rFonts w:eastAsia="Times New Roman" w:cs="Times New Roman"/>
          <w:szCs w:val="24"/>
          <w:lang w:eastAsia="ru-RU"/>
        </w:rPr>
        <w:t>Автор картины «Последний день Помпеи» 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Брюллов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Венецианов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Тропинин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12.</w:t>
      </w:r>
      <w:r w:rsidRPr="00015534">
        <w:rPr>
          <w:rFonts w:eastAsia="Times New Roman" w:cs="Times New Roman"/>
          <w:szCs w:val="24"/>
          <w:lang w:eastAsia="ru-RU"/>
        </w:rPr>
        <w:t>Картину «Явление Христа народу» Иванов писал: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в Париже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в Петербурге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в Риме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13.</w:t>
      </w:r>
      <w:r w:rsidRPr="00015534">
        <w:rPr>
          <w:rFonts w:eastAsia="Times New Roman" w:cs="Times New Roman"/>
          <w:szCs w:val="24"/>
          <w:lang w:eastAsia="ru-RU"/>
        </w:rPr>
        <w:t>Основоположником критического реализма в русской живописи был: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Айвазовский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Федотов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Шагал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14.</w:t>
      </w:r>
      <w:r w:rsidRPr="00015534">
        <w:rPr>
          <w:rFonts w:eastAsia="Times New Roman" w:cs="Times New Roman"/>
          <w:szCs w:val="24"/>
          <w:lang w:eastAsia="ru-RU"/>
        </w:rPr>
        <w:t xml:space="preserve">Товарищество Передвижников возглавлял: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Крамской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Перов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Репин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15.</w:t>
      </w:r>
      <w:r w:rsidRPr="00015534">
        <w:rPr>
          <w:rFonts w:eastAsia="Times New Roman" w:cs="Times New Roman"/>
          <w:szCs w:val="24"/>
          <w:lang w:eastAsia="ru-RU"/>
        </w:rPr>
        <w:t xml:space="preserve">Автор картины «Боярыня Морозова»: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Мясоедов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Серов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Суриков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16.</w:t>
      </w:r>
      <w:r w:rsidRPr="00015534">
        <w:rPr>
          <w:rFonts w:eastAsia="Times New Roman" w:cs="Times New Roman"/>
          <w:szCs w:val="24"/>
          <w:lang w:eastAsia="ru-RU"/>
        </w:rPr>
        <w:t xml:space="preserve">Автор картины «Бурлаки на Волге»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Врубель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Репин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Суриков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17.</w:t>
      </w:r>
      <w:r w:rsidRPr="00015534">
        <w:rPr>
          <w:rFonts w:eastAsia="Times New Roman" w:cs="Times New Roman"/>
          <w:szCs w:val="24"/>
          <w:lang w:eastAsia="ru-RU"/>
        </w:rPr>
        <w:t>А.Бенуа возглавлял художественное объединение: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«Бубновый валет»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«Голубая роза»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«Мир искусства»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18. </w:t>
      </w:r>
      <w:r w:rsidRPr="00015534">
        <w:rPr>
          <w:rFonts w:eastAsia="Times New Roman" w:cs="Times New Roman"/>
          <w:szCs w:val="24"/>
          <w:lang w:eastAsia="ru-RU"/>
        </w:rPr>
        <w:t>Создатель образа Демона в русской живописи: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Врубель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Кандинский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Сомов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19.</w:t>
      </w:r>
      <w:r w:rsidRPr="00015534">
        <w:rPr>
          <w:rFonts w:eastAsia="Times New Roman" w:cs="Times New Roman"/>
          <w:szCs w:val="24"/>
          <w:lang w:eastAsia="ru-RU"/>
        </w:rPr>
        <w:t>Крупнейший архитектор русского модерна: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Монферран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Тон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Шехтель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20.Картина Малевича «Черный квадрат» относится к: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А) абстракционизму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Б) кубизму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В) сюрреализму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Вопросы для итогового теста</w:t>
      </w:r>
      <w:r w:rsidRPr="00015534">
        <w:rPr>
          <w:rFonts w:eastAsia="Times New Roman" w:cs="Times New Roman"/>
          <w:b/>
          <w:szCs w:val="24"/>
          <w:lang w:eastAsia="ru-RU"/>
        </w:rPr>
        <w:t xml:space="preserve">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1.</w:t>
      </w:r>
      <w:r w:rsidRPr="00015534">
        <w:rPr>
          <w:rFonts w:eastAsia="Times New Roman" w:cs="Times New Roman"/>
          <w:szCs w:val="24"/>
          <w:lang w:eastAsia="ru-RU"/>
        </w:rPr>
        <w:tab/>
        <w:t>Ведущий вид древнегреческого искусства –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 архитектура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живопись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скульптура.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2.</w:t>
      </w:r>
      <w:r w:rsidRPr="00015534">
        <w:rPr>
          <w:rFonts w:eastAsia="Times New Roman" w:cs="Times New Roman"/>
          <w:szCs w:val="24"/>
          <w:lang w:eastAsia="ru-RU"/>
        </w:rPr>
        <w:tab/>
        <w:t>Романский стиль появился в эпоху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античности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возрождения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средневековья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3.</w:t>
      </w:r>
      <w:r w:rsidRPr="00015534">
        <w:rPr>
          <w:rFonts w:eastAsia="Times New Roman" w:cs="Times New Roman"/>
          <w:szCs w:val="24"/>
          <w:lang w:eastAsia="ru-RU"/>
        </w:rPr>
        <w:tab/>
        <w:t xml:space="preserve">Центр древнегреческого искусства эпохи классики –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Афины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Крит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Спарта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4.</w:t>
      </w:r>
      <w:r w:rsidRPr="00015534">
        <w:rPr>
          <w:rFonts w:eastAsia="Times New Roman" w:cs="Times New Roman"/>
          <w:szCs w:val="24"/>
          <w:lang w:eastAsia="ru-RU"/>
        </w:rPr>
        <w:tab/>
        <w:t>После романского стиля в архитектуре появляется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 xml:space="preserve">а/ барокко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готика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классицизм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5.</w:t>
      </w:r>
      <w:r w:rsidRPr="00015534">
        <w:rPr>
          <w:rFonts w:eastAsia="Times New Roman" w:cs="Times New Roman"/>
          <w:szCs w:val="24"/>
          <w:lang w:eastAsia="ru-RU"/>
        </w:rPr>
        <w:tab/>
        <w:t>Крупнейший мастер Проторенессанса-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Джотто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Рафаэль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Тициан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6.</w:t>
      </w:r>
      <w:r w:rsidRPr="00015534">
        <w:rPr>
          <w:rFonts w:eastAsia="Times New Roman" w:cs="Times New Roman"/>
          <w:szCs w:val="24"/>
          <w:lang w:eastAsia="ru-RU"/>
        </w:rPr>
        <w:tab/>
        <w:t>Кто из названных художников был и живописцем, и скульптором, и архитектором?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Караваджо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Леонардо да Винчи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Микеланджело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7.</w:t>
      </w:r>
      <w:r w:rsidRPr="00015534">
        <w:rPr>
          <w:rFonts w:eastAsia="Times New Roman" w:cs="Times New Roman"/>
          <w:szCs w:val="24"/>
          <w:lang w:eastAsia="ru-RU"/>
        </w:rPr>
        <w:tab/>
        <w:t>Центр итальянского искусство эпохи Возрождения –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Венеция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Милан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Флоренция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8.</w:t>
      </w:r>
      <w:r w:rsidRPr="00015534">
        <w:rPr>
          <w:rFonts w:eastAsia="Times New Roman" w:cs="Times New Roman"/>
          <w:szCs w:val="24"/>
          <w:lang w:eastAsia="ru-RU"/>
        </w:rPr>
        <w:tab/>
        <w:t>Храм св. Софии в Константинополе построен 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 VI в.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IX в.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в/XI в.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9.</w:t>
      </w:r>
      <w:r w:rsidRPr="00015534">
        <w:rPr>
          <w:rFonts w:eastAsia="Times New Roman" w:cs="Times New Roman"/>
          <w:szCs w:val="24"/>
          <w:lang w:eastAsia="ru-RU"/>
        </w:rPr>
        <w:tab/>
        <w:t>Последний период древнегреческого искусства-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архаика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классика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эллинизм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10.</w:t>
      </w:r>
      <w:r w:rsidRPr="00015534">
        <w:rPr>
          <w:rFonts w:eastAsia="Times New Roman" w:cs="Times New Roman"/>
          <w:szCs w:val="24"/>
          <w:lang w:eastAsia="ru-RU"/>
        </w:rPr>
        <w:tab/>
        <w:t>Стиль барокко появился в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Англии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Италии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Франции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11.</w:t>
      </w:r>
      <w:r w:rsidRPr="00015534">
        <w:rPr>
          <w:rFonts w:eastAsia="Times New Roman" w:cs="Times New Roman"/>
          <w:szCs w:val="24"/>
          <w:lang w:eastAsia="ru-RU"/>
        </w:rPr>
        <w:tab/>
        <w:t xml:space="preserve">Родина классицизма-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Германия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 xml:space="preserve">б/ Испания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 xml:space="preserve">в/ Франция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12.Распределите в хронологическом порядке европейские стили 19 века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импрессионизм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романтизм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в/постимпрессионизм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г/ реализм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13.Самый известный цикл картин К. Моне посвящён: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Руанскому собору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Реймскому  собору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в/Шартрскому собору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14. Предшественник кубизма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П. Гоген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В.Гог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П.Сезанн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15.Выбрать картину П. Пикассо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Красная комната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Девочка на шаре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Портрет Ж. Самари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16.Экспрессионизм означает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впечатление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выражение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в/деревянная лошадка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17.Представитель сюрреализма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А. Матисс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Э. Мунк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С. Дали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18.Автор  портретов А. Ахматовой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П. Пикассо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А. Модильяни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 Э. Кирхнер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19.Известный художник поп – арта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а/Э.Уорхол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 Р. Гамильтон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в/А. Джонс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20.Известный архитектор модерна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а/ Р. Шрю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б/А. Гауди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в/Ф. Райт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015534">
        <w:rPr>
          <w:rFonts w:eastAsia="Times New Roman" w:cs="Times New Roman"/>
          <w:b/>
          <w:szCs w:val="24"/>
          <w:lang w:eastAsia="ru-RU"/>
        </w:rPr>
        <w:t>Вопросы к экзамену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015534">
        <w:rPr>
          <w:rFonts w:eastAsia="Times New Roman" w:cs="Times New Roman"/>
          <w:b/>
          <w:szCs w:val="24"/>
          <w:lang w:eastAsia="ru-RU"/>
        </w:rPr>
        <w:t>4 семестр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1. Периодизация античного искусства.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 xml:space="preserve">2. Искусство Древней Греции эпохи архаики и классики .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3. Важнейшие особенности развития культуры эпохи эллинизма.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4. Важнейшие особенности искусства древнего Рима.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5.Развитие архитектуры древнего Рима. Крупнейшие архитектурные памятники.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6.Романское искусство.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 xml:space="preserve">7. Готическое искусство.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8. Монументальная живопись и скульптура в готическую эпоху.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9. Предвозрождение. Творчество Джотто.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10. Мазаччо – основоположник итальянской живописи эпохи кватроченто.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11. Донателло – крупнейший скульптор эпохи кватроченто.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12. Основные архитектурные принципы итальянского Возрождения. Творчество Брунеллески.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13. Характерные особенности и представители живописных школ эпохи кватроченто. Умбрийская и Падуанская школы.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14. Творчество Боттичелли – переход от Раннего к Высокому Возрождению.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15. Творчество Леонардо да Винчи.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16. Творчество Рафаэля.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17. Творчество Микеланджело.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18. Развитие венецианской школы живописи. Творчество Тициана.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 xml:space="preserve">19. Особенности новгородского  искусства.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 xml:space="preserve">20. Искусство А. Рублева.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21.Важнейшие особенности искусства Возрождения в Нидерландах и Германии.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22. Творчество И. Босха.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23. Творчество П. Брейгеля.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24. А. Дюрер – крупнейший представитель немецкого Возрождения.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25. Творчество Караваджо и его значение для развития искусства 17 века.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26. Творчество Рубенса - вершина развития фламандского искусства 17 века.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27. Творчество Йорданса и Снейдерса.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28. Творчество Рембрандта – вершина развития голландского искусства 17 века.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29. Французское искусство. Основные тенденции развития.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 xml:space="preserve">30. Английское искусство. Жанровая и портретная живопись.Английская пейзажная живопись конца 18 – нач. 19 в.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31. Творчество Ф. Гойи.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32. Важнейшие особенности и принципы искусства импрессионизма.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33. От импрессионизма к постимпрессионизму. Творчество В. Ван Гога.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34. Стиль «модерн» в архитектуре 20 века. Творчество А. Гауди.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35. Важнейшие особенности и представители искусства экспрессионизма.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36. Развитие кубизма. Творчество П. Пикассо.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37. Искусство дадаизма. Художественные особенности и представители.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38. Сюрреализм в искусстве 20 века. Творчество С. Дали.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 xml:space="preserve">39. Особенности развития русского искусства в 18 веке.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>40. Особенности древнерусского искусства.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 xml:space="preserve">41.Романтизм в русском искусстве. 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15534">
        <w:rPr>
          <w:rFonts w:eastAsia="Times New Roman" w:cs="Times New Roman"/>
          <w:szCs w:val="24"/>
          <w:lang w:eastAsia="ru-RU"/>
        </w:rPr>
        <w:t xml:space="preserve">42.Реализм в русском искусстве. </w:t>
      </w:r>
    </w:p>
    <w:p w:rsidR="00DA4E59" w:rsidRPr="009D3103" w:rsidRDefault="00DA4E59" w:rsidP="00DA4E59">
      <w:pPr>
        <w:spacing w:after="0" w:line="276" w:lineRule="auto"/>
        <w:ind w:firstLine="567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DA4E59" w:rsidRPr="00367898" w:rsidRDefault="00DA4E59" w:rsidP="00DA4E59">
      <w:pPr>
        <w:tabs>
          <w:tab w:val="left" w:pos="270"/>
          <w:tab w:val="left" w:pos="3915"/>
        </w:tabs>
        <w:jc w:val="both"/>
        <w:rPr>
          <w:rFonts w:cs="Times New Roman"/>
          <w:b/>
          <w:lang w:eastAsia="ru-RU"/>
        </w:rPr>
      </w:pPr>
      <w:r w:rsidRPr="00367898">
        <w:rPr>
          <w:rFonts w:cs="Times New Roman"/>
          <w:b/>
          <w:lang w:eastAsia="ru-RU"/>
        </w:rPr>
        <w:t>7. УЧЕБНО-МЕТОДИЧЕСКОЕ И ИНФОРМАЦИОННОЕ ОБЕСПЕЧЕНИЕ ДИСЦИПЛИНЫ</w:t>
      </w:r>
    </w:p>
    <w:p w:rsidR="00DA4E59" w:rsidRPr="00367898" w:rsidRDefault="00DA4E59" w:rsidP="00DA4E59">
      <w:pPr>
        <w:tabs>
          <w:tab w:val="left" w:pos="270"/>
          <w:tab w:val="left" w:pos="3915"/>
        </w:tabs>
        <w:jc w:val="both"/>
        <w:rPr>
          <w:rFonts w:cs="Times New Roman"/>
          <w:b/>
          <w:szCs w:val="24"/>
          <w:lang w:eastAsia="ru-RU"/>
        </w:rPr>
      </w:pPr>
    </w:p>
    <w:p w:rsidR="001845C5" w:rsidRPr="00C810D3" w:rsidRDefault="001845C5" w:rsidP="001845C5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  <w:r w:rsidRPr="00C810D3">
        <w:rPr>
          <w:rFonts w:eastAsia="Times New Roman" w:cs="Times New Roman"/>
          <w:b/>
          <w:i/>
          <w:szCs w:val="24"/>
          <w:lang w:eastAsia="ru-RU"/>
        </w:rPr>
        <w:t xml:space="preserve">7.1.    Список </w:t>
      </w:r>
      <w:r>
        <w:rPr>
          <w:rFonts w:eastAsia="Times New Roman" w:cs="Times New Roman"/>
          <w:b/>
          <w:i/>
          <w:szCs w:val="24"/>
          <w:lang w:eastAsia="ru-RU"/>
        </w:rPr>
        <w:t>литературы</w:t>
      </w:r>
      <w:r w:rsidRPr="00C810D3">
        <w:rPr>
          <w:rFonts w:eastAsia="Times New Roman" w:cs="Times New Roman"/>
          <w:b/>
          <w:i/>
          <w:szCs w:val="24"/>
          <w:lang w:eastAsia="ru-RU"/>
        </w:rPr>
        <w:t xml:space="preserve"> и </w:t>
      </w:r>
      <w:r>
        <w:rPr>
          <w:rFonts w:eastAsia="Times New Roman" w:cs="Times New Roman"/>
          <w:b/>
          <w:i/>
          <w:szCs w:val="24"/>
          <w:lang w:eastAsia="ru-RU"/>
        </w:rPr>
        <w:t>источников</w:t>
      </w:r>
      <w:r w:rsidRPr="00C810D3">
        <w:rPr>
          <w:rFonts w:eastAsia="Times New Roman" w:cs="Times New Roman"/>
          <w:i/>
          <w:szCs w:val="24"/>
          <w:lang w:eastAsia="ru-RU"/>
        </w:rPr>
        <w:t xml:space="preserve"> </w:t>
      </w:r>
    </w:p>
    <w:p w:rsidR="001845C5" w:rsidRPr="003367BA" w:rsidRDefault="001845C5" w:rsidP="001845C5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 w:rsidRPr="003367BA">
        <w:rPr>
          <w:rFonts w:eastAsia="Times New Roman" w:cs="Times New Roman"/>
          <w:b/>
          <w:i/>
          <w:szCs w:val="24"/>
          <w:lang w:eastAsia="ru-RU"/>
        </w:rPr>
        <w:t>Основная литература.</w:t>
      </w:r>
    </w:p>
    <w:p w:rsidR="001845C5" w:rsidRPr="003367B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367BA">
        <w:rPr>
          <w:rFonts w:eastAsia="Times New Roman" w:cs="Times New Roman"/>
          <w:szCs w:val="24"/>
          <w:lang w:eastAsia="ru-RU"/>
        </w:rPr>
        <w:t>1. Ильина Т.В. История искусств. Западноевропейское искусство: учебник.  Из. 6-е.  СПб. 2015.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367BA">
        <w:rPr>
          <w:rFonts w:eastAsia="Times New Roman" w:cs="Times New Roman"/>
          <w:szCs w:val="24"/>
          <w:lang w:eastAsia="ru-RU"/>
        </w:rPr>
        <w:t xml:space="preserve">2. Авдеева, В. В. История зарубежного искусства. Архитектура ХХ века [Электронный ресурс]: учеб. пособие. — М. : Юрайт, </w:t>
      </w:r>
      <w:r w:rsidR="009B4D90">
        <w:rPr>
          <w:rFonts w:eastAsia="Times New Roman" w:cs="Times New Roman"/>
          <w:szCs w:val="24"/>
          <w:lang w:eastAsia="ru-RU"/>
        </w:rPr>
        <w:t>2020</w:t>
      </w:r>
      <w:r w:rsidRPr="003367BA">
        <w:rPr>
          <w:rFonts w:eastAsia="Times New Roman" w:cs="Times New Roman"/>
          <w:szCs w:val="24"/>
          <w:lang w:eastAsia="ru-RU"/>
        </w:rPr>
        <w:t xml:space="preserve"> // </w:t>
      </w:r>
      <w:hyperlink r:id="rId9" w:history="1">
        <w:r w:rsidRPr="005A0C13">
          <w:rPr>
            <w:rStyle w:val="af7"/>
            <w:rFonts w:eastAsia="Times New Roman" w:cs="Times New Roman"/>
            <w:szCs w:val="24"/>
            <w:lang w:eastAsia="ru-RU"/>
          </w:rPr>
          <w:t>https://urait.ru/book/istoriya-zarubezhnogo-iskusstva-arhitektura-hh-veka-442031</w:t>
        </w:r>
      </w:hyperlink>
    </w:p>
    <w:p w:rsidR="001845C5" w:rsidRDefault="001845C5" w:rsidP="001845C5">
      <w:pPr>
        <w:rPr>
          <w:rFonts w:eastAsia="Times New Roman" w:cs="Times New Roman"/>
        </w:rPr>
      </w:pPr>
      <w:r>
        <w:rPr>
          <w:rFonts w:eastAsia="Times New Roman" w:cs="Times New Roman"/>
          <w:szCs w:val="24"/>
          <w:lang w:eastAsia="ru-RU"/>
        </w:rPr>
        <w:t xml:space="preserve">3. </w:t>
      </w:r>
      <w:r w:rsidRPr="00FA0DF5">
        <w:rPr>
          <w:rFonts w:ascii="Roboto" w:eastAsia="Times New Roman" w:hAnsi="Roboto" w:cs="Times New Roman"/>
          <w:iCs/>
          <w:color w:val="000000"/>
          <w:szCs w:val="24"/>
          <w:shd w:val="clear" w:color="auto" w:fill="FFFFFF"/>
        </w:rPr>
        <w:t>Никольский, В. А. </w:t>
      </w:r>
      <w:r w:rsidRPr="00FA0DF5">
        <w:rPr>
          <w:rFonts w:ascii="Roboto" w:eastAsia="Times New Roman" w:hAnsi="Roboto" w:cs="Times New Roman"/>
          <w:color w:val="000000"/>
          <w:szCs w:val="24"/>
          <w:shd w:val="clear" w:color="auto" w:fill="FFFFFF"/>
        </w:rPr>
        <w:t> Ис</w:t>
      </w:r>
      <w:r>
        <w:rPr>
          <w:rFonts w:ascii="Roboto" w:eastAsia="Times New Roman" w:hAnsi="Roboto" w:cs="Times New Roman"/>
          <w:color w:val="000000"/>
          <w:szCs w:val="24"/>
          <w:shd w:val="clear" w:color="auto" w:fill="FFFFFF"/>
        </w:rPr>
        <w:t>тория русского искусства  — М. : Юрайт, 2020. //</w:t>
      </w:r>
      <w:r>
        <w:rPr>
          <w:rFonts w:eastAsia="Times New Roman" w:cs="Times New Roman"/>
        </w:rPr>
        <w:t xml:space="preserve"> </w:t>
      </w:r>
      <w:hyperlink r:id="rId10" w:tgtFrame="_blank" w:history="1">
        <w:r>
          <w:rPr>
            <w:rStyle w:val="af7"/>
            <w:rFonts w:ascii="Roboto" w:eastAsia="Times New Roman" w:hAnsi="Roboto" w:cs="Times New Roman"/>
            <w:color w:val="486C97"/>
            <w:szCs w:val="24"/>
          </w:rPr>
          <w:t>https://urait.ru/bcode/448209</w:t>
        </w:r>
      </w:hyperlink>
      <w:r>
        <w:rPr>
          <w:rFonts w:ascii="Roboto" w:eastAsia="Times New Roman" w:hAnsi="Roboto" w:cs="Times New Roman"/>
          <w:color w:val="000000"/>
          <w:szCs w:val="24"/>
          <w:shd w:val="clear" w:color="auto" w:fill="FFFFFF"/>
        </w:rPr>
        <w:t> </w:t>
      </w:r>
    </w:p>
    <w:p w:rsidR="001845C5" w:rsidRPr="003367BA" w:rsidRDefault="001845C5" w:rsidP="001845C5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  <w:r w:rsidRPr="003367BA">
        <w:rPr>
          <w:rFonts w:eastAsia="Times New Roman" w:cs="Times New Roman"/>
          <w:i/>
          <w:szCs w:val="24"/>
          <w:lang w:eastAsia="ru-RU"/>
        </w:rPr>
        <w:t>Дополнительная литература:</w:t>
      </w:r>
      <w:r w:rsidRPr="003367BA">
        <w:rPr>
          <w:rFonts w:eastAsia="Times New Roman" w:cs="Times New Roman"/>
          <w:i/>
          <w:szCs w:val="24"/>
          <w:lang w:eastAsia="ru-RU"/>
        </w:rPr>
        <w:tab/>
      </w:r>
    </w:p>
    <w:p w:rsidR="001845C5" w:rsidRPr="003367B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367BA">
        <w:rPr>
          <w:rFonts w:eastAsia="Times New Roman" w:cs="Times New Roman"/>
          <w:szCs w:val="24"/>
          <w:lang w:eastAsia="ru-RU"/>
        </w:rPr>
        <w:t>1. Винкельман И. И. История искусства древности. М.. 2014.</w:t>
      </w:r>
    </w:p>
    <w:p w:rsidR="001845C5" w:rsidRPr="003367B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367BA">
        <w:rPr>
          <w:rFonts w:eastAsia="Times New Roman" w:cs="Times New Roman"/>
          <w:szCs w:val="24"/>
          <w:lang w:eastAsia="ru-RU"/>
        </w:rPr>
        <w:t>8. Гнедич П.П. История искусств с древнейших времен. М., 2013.</w:t>
      </w:r>
    </w:p>
    <w:p w:rsidR="001845C5" w:rsidRPr="003367BA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367BA">
        <w:rPr>
          <w:rFonts w:eastAsia="Times New Roman" w:cs="Times New Roman"/>
          <w:szCs w:val="24"/>
          <w:lang w:eastAsia="ru-RU"/>
        </w:rPr>
        <w:t>9. Дворжак М. История искусства как история духа. М.,2014.</w:t>
      </w:r>
    </w:p>
    <w:p w:rsidR="001845C5" w:rsidRPr="003367BA" w:rsidRDefault="001845C5" w:rsidP="001845C5">
      <w:pPr>
        <w:spacing w:after="0" w:line="240" w:lineRule="auto"/>
        <w:jc w:val="both"/>
        <w:rPr>
          <w:rFonts w:eastAsia="Times New Roman" w:cs="Times New Roman"/>
          <w:color w:val="FF0000"/>
          <w:szCs w:val="24"/>
          <w:lang w:eastAsia="ru-RU"/>
        </w:rPr>
      </w:pPr>
    </w:p>
    <w:p w:rsidR="001845C5" w:rsidRPr="00C810D3" w:rsidRDefault="001845C5" w:rsidP="001845C5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 w:rsidRPr="00C810D3">
        <w:rPr>
          <w:rFonts w:eastAsia="Times New Roman" w:cs="Times New Roman"/>
          <w:b/>
          <w:i/>
          <w:szCs w:val="24"/>
          <w:lang w:eastAsia="ru-RU"/>
        </w:rPr>
        <w:t>7.2. Перечень ресурсов информационно-телекоммуникационной сети «Интернет».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>Доступ в ЭБС: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-  ЛАНЬ Договор с ООО «Издательство Лань» Режим доступа </w:t>
      </w:r>
      <w:hyperlink r:id="rId11" w:tooltip="http://www.e.lanbook.com" w:history="1">
        <w:r w:rsidRPr="007A4300">
          <w:rPr>
            <w:rFonts w:eastAsia="Times New Roman" w:cs="Times New Roman"/>
            <w:szCs w:val="24"/>
            <w:u w:val="single"/>
            <w:lang w:eastAsia="ru-RU"/>
          </w:rPr>
          <w:t>www.e.lanbook.com</w:t>
        </w:r>
      </w:hyperlink>
      <w:r w:rsidRPr="007A4300">
        <w:rPr>
          <w:rFonts w:eastAsia="Times New Roman" w:cs="Times New Roman"/>
          <w:szCs w:val="24"/>
          <w:u w:val="single"/>
          <w:lang w:eastAsia="ru-RU"/>
        </w:rPr>
        <w:t xml:space="preserve">    </w:t>
      </w:r>
      <w:r w:rsidRPr="007A4300">
        <w:rPr>
          <w:rFonts w:eastAsia="Times New Roman" w:cs="Times New Roman"/>
          <w:szCs w:val="24"/>
          <w:lang w:eastAsia="ru-RU"/>
        </w:rPr>
        <w:t xml:space="preserve">  Неограниченный доступ для зарегистрированных пользователей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- ЭБС ЮРАЙТ, Режим доступа </w:t>
      </w:r>
      <w:hyperlink r:id="rId12" w:tooltip="http://www.biblio-online.ru" w:history="1">
        <w:r w:rsidRPr="007A4300">
          <w:rPr>
            <w:rFonts w:eastAsia="Times New Roman" w:cs="Times New Roman"/>
            <w:szCs w:val="24"/>
            <w:u w:val="single"/>
            <w:lang w:eastAsia="ru-RU"/>
          </w:rPr>
          <w:t>www.biblio-online.ru</w:t>
        </w:r>
      </w:hyperlink>
      <w:r w:rsidRPr="007A4300">
        <w:rPr>
          <w:rFonts w:eastAsia="Times New Roman" w:cs="Times New Roman"/>
          <w:szCs w:val="24"/>
          <w:u w:val="single"/>
          <w:lang w:eastAsia="ru-RU"/>
        </w:rPr>
        <w:t xml:space="preserve"> </w:t>
      </w:r>
      <w:r w:rsidRPr="007A4300">
        <w:rPr>
          <w:rFonts w:eastAsia="Times New Roman" w:cs="Times New Roman"/>
          <w:szCs w:val="24"/>
          <w:lang w:eastAsia="ru-RU"/>
        </w:rPr>
        <w:t xml:space="preserve">  Неограниченный доступ для зарегистрированных пользователей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- ООО НЭБ Режим доступа </w:t>
      </w:r>
      <w:hyperlink r:id="rId13" w:tooltip="http://www.eLIBRARY.ru" w:history="1">
        <w:r w:rsidRPr="007A4300">
          <w:rPr>
            <w:rFonts w:eastAsia="Times New Roman" w:cs="Times New Roman"/>
            <w:szCs w:val="24"/>
            <w:u w:val="single"/>
            <w:lang w:eastAsia="ru-RU"/>
          </w:rPr>
          <w:t>www.eLIBRARY.ru</w:t>
        </w:r>
      </w:hyperlink>
      <w:r w:rsidRPr="007A4300">
        <w:rPr>
          <w:rFonts w:eastAsia="Times New Roman" w:cs="Times New Roman"/>
          <w:szCs w:val="24"/>
          <w:lang w:eastAsia="ru-RU"/>
        </w:rPr>
        <w:t xml:space="preserve"> Неограниченный доступ для зарегистрированных пользователей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>Интернет-ресурсы.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1.        http://witcombe. bcpw. sbc. edu/ARTHLinks. html — каталог ссылок по истории искусства, музейным сайтам.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2.        http://www. artchive. com/artchive/ftptos — каталог ссылок мастеров живописи. </w:t>
      </w:r>
    </w:p>
    <w:p w:rsidR="001845C5" w:rsidRPr="0013246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 w:rsidRPr="00132460">
        <w:rPr>
          <w:rFonts w:eastAsia="Times New Roman" w:cs="Times New Roman"/>
          <w:szCs w:val="24"/>
          <w:lang w:val="en-US" w:eastAsia="ru-RU"/>
        </w:rPr>
        <w:t xml:space="preserve">3.     http://dir. yahoo. com/Arts/Artists/Masters/Painters — </w:t>
      </w:r>
      <w:r w:rsidRPr="007A4300">
        <w:rPr>
          <w:rFonts w:eastAsia="Times New Roman" w:cs="Times New Roman"/>
          <w:szCs w:val="24"/>
          <w:lang w:eastAsia="ru-RU"/>
        </w:rPr>
        <w:t>каталог</w:t>
      </w:r>
      <w:r w:rsidRPr="00132460">
        <w:rPr>
          <w:rFonts w:eastAsia="Times New Roman" w:cs="Times New Roman"/>
          <w:szCs w:val="24"/>
          <w:lang w:val="en-US" w:eastAsia="ru-RU"/>
        </w:rPr>
        <w:t xml:space="preserve"> </w:t>
      </w:r>
      <w:r w:rsidRPr="007A4300">
        <w:rPr>
          <w:rFonts w:eastAsia="Times New Roman" w:cs="Times New Roman"/>
          <w:szCs w:val="24"/>
          <w:lang w:eastAsia="ru-RU"/>
        </w:rPr>
        <w:t>ссылок</w:t>
      </w:r>
      <w:r w:rsidRPr="00132460">
        <w:rPr>
          <w:rFonts w:eastAsia="Times New Roman" w:cs="Times New Roman"/>
          <w:szCs w:val="24"/>
          <w:lang w:val="en-US" w:eastAsia="ru-RU"/>
        </w:rPr>
        <w:t xml:space="preserve"> </w:t>
      </w:r>
      <w:r w:rsidRPr="007A4300">
        <w:rPr>
          <w:rFonts w:eastAsia="Times New Roman" w:cs="Times New Roman"/>
          <w:szCs w:val="24"/>
          <w:lang w:eastAsia="ru-RU"/>
        </w:rPr>
        <w:t>мастеров</w:t>
      </w:r>
      <w:r w:rsidRPr="00132460">
        <w:rPr>
          <w:rFonts w:eastAsia="Times New Roman" w:cs="Times New Roman"/>
          <w:szCs w:val="24"/>
          <w:lang w:val="en-US" w:eastAsia="ru-RU"/>
        </w:rPr>
        <w:t xml:space="preserve"> </w:t>
      </w:r>
      <w:r w:rsidRPr="007A4300">
        <w:rPr>
          <w:rFonts w:eastAsia="Times New Roman" w:cs="Times New Roman"/>
          <w:szCs w:val="24"/>
          <w:lang w:eastAsia="ru-RU"/>
        </w:rPr>
        <w:t>живописи</w:t>
      </w:r>
      <w:r w:rsidRPr="00132460">
        <w:rPr>
          <w:rFonts w:eastAsia="Times New Roman" w:cs="Times New Roman"/>
          <w:szCs w:val="24"/>
          <w:lang w:val="en-US" w:eastAsia="ru-RU"/>
        </w:rPr>
        <w:t xml:space="preserve">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4.        http://www. hermitage. ru — Государственный Эрмитаж, Санкт-Петербург.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5.        http://www. global-one. ru/culture/pushkin — Государственный музей изобразительных искусств им. А. С. Пушкина, Москва.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6.       http://www. louvre. fr — Лувр, Париж.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7.        http://www. musee-orsay. fr. 8081 — музей д’Орсе, Париж.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8.   http://www. nationalgallery. org. uk — Национальная галерея, Лондон.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9.   http://www. tate. org. uk — Галерея Тейт, Лондон.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10.   http://www. british-museum. ac. uk — Британский музей, Лондон.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>11 .http://www. smb. spk-berlin. de/d/index. html — Государственные музеи, Берлин.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12.   http://www. culture. gr/2/21/toc/katalog. html — каталог ссылок на сайты греческих музеев на сайте министерства культуры Греции. </w:t>
      </w:r>
    </w:p>
    <w:p w:rsidR="001845C5" w:rsidRPr="0013246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 w:rsidRPr="00132460">
        <w:rPr>
          <w:rFonts w:eastAsia="Times New Roman" w:cs="Times New Roman"/>
          <w:szCs w:val="24"/>
          <w:lang w:val="en-US" w:eastAsia="ru-RU"/>
        </w:rPr>
        <w:t xml:space="preserve">13.   http://www. spanish-arts. com — </w:t>
      </w:r>
      <w:r w:rsidRPr="007A4300">
        <w:rPr>
          <w:rFonts w:eastAsia="Times New Roman" w:cs="Times New Roman"/>
          <w:szCs w:val="24"/>
          <w:lang w:eastAsia="ru-RU"/>
        </w:rPr>
        <w:t>Прадо</w:t>
      </w:r>
      <w:r w:rsidRPr="00132460">
        <w:rPr>
          <w:rFonts w:eastAsia="Times New Roman" w:cs="Times New Roman"/>
          <w:szCs w:val="24"/>
          <w:lang w:val="en-US" w:eastAsia="ru-RU"/>
        </w:rPr>
        <w:t xml:space="preserve">, </w:t>
      </w:r>
      <w:r w:rsidRPr="007A4300">
        <w:rPr>
          <w:rFonts w:eastAsia="Times New Roman" w:cs="Times New Roman"/>
          <w:szCs w:val="24"/>
          <w:lang w:eastAsia="ru-RU"/>
        </w:rPr>
        <w:t>Мадрид</w:t>
      </w:r>
      <w:r w:rsidRPr="00132460">
        <w:rPr>
          <w:rFonts w:eastAsia="Times New Roman" w:cs="Times New Roman"/>
          <w:szCs w:val="24"/>
          <w:lang w:val="en-US" w:eastAsia="ru-RU"/>
        </w:rPr>
        <w:t xml:space="preserve">. </w:t>
      </w:r>
    </w:p>
    <w:p w:rsidR="001845C5" w:rsidRP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 w:rsidRPr="001845C5">
        <w:rPr>
          <w:rFonts w:eastAsia="Times New Roman" w:cs="Times New Roman"/>
          <w:szCs w:val="24"/>
          <w:lang w:val="en-US" w:eastAsia="ru-RU"/>
        </w:rPr>
        <w:t xml:space="preserve">14. http://www. museoprado. mcu. es/prado/html/ihome/html — </w:t>
      </w:r>
      <w:r w:rsidRPr="007A4300">
        <w:rPr>
          <w:rFonts w:eastAsia="Times New Roman" w:cs="Times New Roman"/>
          <w:szCs w:val="24"/>
          <w:lang w:eastAsia="ru-RU"/>
        </w:rPr>
        <w:t>музей</w:t>
      </w:r>
      <w:r w:rsidRPr="001845C5">
        <w:rPr>
          <w:rFonts w:eastAsia="Times New Roman" w:cs="Times New Roman"/>
          <w:szCs w:val="24"/>
          <w:lang w:val="en-US" w:eastAsia="ru-RU"/>
        </w:rPr>
        <w:t xml:space="preserve"> </w:t>
      </w:r>
      <w:r w:rsidRPr="007A4300">
        <w:rPr>
          <w:rFonts w:eastAsia="Times New Roman" w:cs="Times New Roman"/>
          <w:szCs w:val="24"/>
          <w:lang w:eastAsia="ru-RU"/>
        </w:rPr>
        <w:t>Прадо</w:t>
      </w:r>
      <w:r w:rsidRPr="001845C5">
        <w:rPr>
          <w:rFonts w:eastAsia="Times New Roman" w:cs="Times New Roman"/>
          <w:szCs w:val="24"/>
          <w:lang w:val="en-US" w:eastAsia="ru-RU"/>
        </w:rPr>
        <w:t xml:space="preserve">, </w:t>
      </w:r>
      <w:r w:rsidRPr="007A4300">
        <w:rPr>
          <w:rFonts w:eastAsia="Times New Roman" w:cs="Times New Roman"/>
          <w:szCs w:val="24"/>
          <w:lang w:eastAsia="ru-RU"/>
        </w:rPr>
        <w:t>Мадрид</w:t>
      </w:r>
      <w:r w:rsidRPr="001845C5">
        <w:rPr>
          <w:rFonts w:eastAsia="Times New Roman" w:cs="Times New Roman"/>
          <w:szCs w:val="24"/>
          <w:lang w:val="en-US" w:eastAsia="ru-RU"/>
        </w:rPr>
        <w:t xml:space="preserve">. </w:t>
      </w:r>
    </w:p>
    <w:p w:rsidR="001845C5" w:rsidRP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 w:rsidRPr="001845C5">
        <w:rPr>
          <w:rFonts w:eastAsia="Times New Roman" w:cs="Times New Roman"/>
          <w:szCs w:val="24"/>
          <w:lang w:val="en-US" w:eastAsia="ru-RU"/>
        </w:rPr>
        <w:t xml:space="preserve">. 15.   http://www. uffizi. firenze. it/welcomeE. html — </w:t>
      </w:r>
      <w:r w:rsidRPr="007A4300">
        <w:rPr>
          <w:rFonts w:eastAsia="Times New Roman" w:cs="Times New Roman"/>
          <w:szCs w:val="24"/>
          <w:lang w:eastAsia="ru-RU"/>
        </w:rPr>
        <w:t>галерея</w:t>
      </w:r>
      <w:r w:rsidRPr="001845C5">
        <w:rPr>
          <w:rFonts w:eastAsia="Times New Roman" w:cs="Times New Roman"/>
          <w:szCs w:val="24"/>
          <w:lang w:val="en-US" w:eastAsia="ru-RU"/>
        </w:rPr>
        <w:t xml:space="preserve"> </w:t>
      </w:r>
      <w:r w:rsidRPr="007A4300">
        <w:rPr>
          <w:rFonts w:eastAsia="Times New Roman" w:cs="Times New Roman"/>
          <w:szCs w:val="24"/>
          <w:lang w:eastAsia="ru-RU"/>
        </w:rPr>
        <w:t>Уффици</w:t>
      </w:r>
      <w:r w:rsidRPr="001845C5">
        <w:rPr>
          <w:rFonts w:eastAsia="Times New Roman" w:cs="Times New Roman"/>
          <w:szCs w:val="24"/>
          <w:lang w:val="en-US" w:eastAsia="ru-RU"/>
        </w:rPr>
        <w:t xml:space="preserve">, </w:t>
      </w:r>
      <w:r w:rsidRPr="007A4300">
        <w:rPr>
          <w:rFonts w:eastAsia="Times New Roman" w:cs="Times New Roman"/>
          <w:szCs w:val="24"/>
          <w:lang w:eastAsia="ru-RU"/>
        </w:rPr>
        <w:t>Флоренция</w:t>
      </w:r>
      <w:r w:rsidRPr="001845C5">
        <w:rPr>
          <w:rFonts w:eastAsia="Times New Roman" w:cs="Times New Roman"/>
          <w:szCs w:val="24"/>
          <w:lang w:val="en-US" w:eastAsia="ru-RU"/>
        </w:rPr>
        <w:t xml:space="preserve">.  </w:t>
      </w:r>
    </w:p>
    <w:p w:rsidR="001845C5" w:rsidRP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 w:rsidRPr="001845C5">
        <w:rPr>
          <w:rFonts w:eastAsia="Times New Roman" w:cs="Times New Roman"/>
          <w:szCs w:val="24"/>
          <w:lang w:val="en-US" w:eastAsia="ru-RU"/>
        </w:rPr>
        <w:t xml:space="preserve">16.   http://www. arca. net/uffizi/index1. html — </w:t>
      </w:r>
      <w:r w:rsidRPr="007A4300">
        <w:rPr>
          <w:rFonts w:eastAsia="Times New Roman" w:cs="Times New Roman"/>
          <w:szCs w:val="24"/>
          <w:lang w:eastAsia="ru-RU"/>
        </w:rPr>
        <w:t>галерея</w:t>
      </w:r>
      <w:r w:rsidRPr="001845C5">
        <w:rPr>
          <w:rFonts w:eastAsia="Times New Roman" w:cs="Times New Roman"/>
          <w:szCs w:val="24"/>
          <w:lang w:val="en-US" w:eastAsia="ru-RU"/>
        </w:rPr>
        <w:t xml:space="preserve"> </w:t>
      </w:r>
      <w:r w:rsidRPr="007A4300">
        <w:rPr>
          <w:rFonts w:eastAsia="Times New Roman" w:cs="Times New Roman"/>
          <w:szCs w:val="24"/>
          <w:lang w:eastAsia="ru-RU"/>
        </w:rPr>
        <w:t>Уффици</w:t>
      </w:r>
      <w:r w:rsidRPr="001845C5">
        <w:rPr>
          <w:rFonts w:eastAsia="Times New Roman" w:cs="Times New Roman"/>
          <w:szCs w:val="24"/>
          <w:lang w:val="en-US" w:eastAsia="ru-RU"/>
        </w:rPr>
        <w:t xml:space="preserve">, </w:t>
      </w:r>
      <w:r w:rsidRPr="007A4300">
        <w:rPr>
          <w:rFonts w:eastAsia="Times New Roman" w:cs="Times New Roman"/>
          <w:szCs w:val="24"/>
          <w:lang w:eastAsia="ru-RU"/>
        </w:rPr>
        <w:t>Флоренция</w:t>
      </w:r>
      <w:r w:rsidRPr="001845C5">
        <w:rPr>
          <w:rFonts w:eastAsia="Times New Roman" w:cs="Times New Roman"/>
          <w:szCs w:val="24"/>
          <w:lang w:val="en-US" w:eastAsia="ru-RU"/>
        </w:rPr>
        <w:t xml:space="preserve">. </w:t>
      </w:r>
    </w:p>
    <w:p w:rsidR="001845C5" w:rsidRP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 w:rsidRPr="001845C5">
        <w:rPr>
          <w:rFonts w:eastAsia="Times New Roman" w:cs="Times New Roman"/>
          <w:szCs w:val="24"/>
          <w:lang w:val="en-US" w:eastAsia="ru-RU"/>
        </w:rPr>
        <w:t xml:space="preserve">17.   http://www. ics. it/mimu/musei/arte. htm — </w:t>
      </w:r>
      <w:r w:rsidRPr="007A4300">
        <w:rPr>
          <w:rFonts w:eastAsia="Times New Roman" w:cs="Times New Roman"/>
          <w:szCs w:val="24"/>
          <w:lang w:eastAsia="ru-RU"/>
        </w:rPr>
        <w:t>художественные</w:t>
      </w:r>
      <w:r w:rsidRPr="001845C5">
        <w:rPr>
          <w:rFonts w:eastAsia="Times New Roman" w:cs="Times New Roman"/>
          <w:szCs w:val="24"/>
          <w:lang w:val="en-US" w:eastAsia="ru-RU"/>
        </w:rPr>
        <w:t xml:space="preserve"> </w:t>
      </w:r>
      <w:r w:rsidRPr="007A4300">
        <w:rPr>
          <w:rFonts w:eastAsia="Times New Roman" w:cs="Times New Roman"/>
          <w:szCs w:val="24"/>
          <w:lang w:eastAsia="ru-RU"/>
        </w:rPr>
        <w:t>музеи</w:t>
      </w:r>
      <w:r w:rsidRPr="001845C5">
        <w:rPr>
          <w:rFonts w:eastAsia="Times New Roman" w:cs="Times New Roman"/>
          <w:szCs w:val="24"/>
          <w:lang w:val="en-US" w:eastAsia="ru-RU"/>
        </w:rPr>
        <w:t xml:space="preserve"> </w:t>
      </w:r>
      <w:r w:rsidRPr="007A4300">
        <w:rPr>
          <w:rFonts w:eastAsia="Times New Roman" w:cs="Times New Roman"/>
          <w:szCs w:val="24"/>
          <w:lang w:eastAsia="ru-RU"/>
        </w:rPr>
        <w:t>Милана</w:t>
      </w:r>
      <w:r w:rsidRPr="001845C5">
        <w:rPr>
          <w:rFonts w:eastAsia="Times New Roman" w:cs="Times New Roman"/>
          <w:szCs w:val="24"/>
          <w:lang w:val="en-US" w:eastAsia="ru-RU"/>
        </w:rPr>
        <w:t xml:space="preserve">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18.   http://www. christusrex. org/www1/vaticano/0-Musei. html — Ватиканские музеи.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19.   http://www. christusrex. org/www1/sistine/0-Tour. html — Сикстинская капелла.  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20.   http://www. rijksmuseum. nl — Рейксмюсеум, Амстердам.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21.   http://www. nga. gov — Национальная галерея, Вашингтон.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>22. ttp://www. metmuseum. org/home. asp — Метрополитен-музей, Нью-Йорк.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23.   http://www. kfki. hu/~arthp/welcome. html — “Европейская живопись XII — первой половины XVIII веков”.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>24.   http://www. sunsite. dk/cgfa — “Европейская живопись XII–XX веков”.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25.   http://www. loyono. edu/artis — “Искусство ХХ века”.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 xml:space="preserve">26.   http://www. mcad. edu/AICT/html — “История изобразительного искусства и архитектуры” (от античности до 20 века). 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A4300">
        <w:rPr>
          <w:rFonts w:eastAsia="Times New Roman" w:cs="Times New Roman"/>
          <w:szCs w:val="24"/>
          <w:lang w:eastAsia="ru-RU"/>
        </w:rPr>
        <w:t>27.   http://leonardo. al. ru — “Мир Леонардо да Винчи”.</w:t>
      </w:r>
    </w:p>
    <w:p w:rsidR="001845C5" w:rsidRPr="007A430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DA4E59" w:rsidRDefault="00DA4E59" w:rsidP="00DA4E59">
      <w:pPr>
        <w:spacing w:after="0" w:line="240" w:lineRule="auto"/>
        <w:jc w:val="both"/>
        <w:rPr>
          <w:b/>
          <w:i/>
          <w:szCs w:val="24"/>
          <w:lang w:eastAsia="ru-RU"/>
        </w:rPr>
      </w:pPr>
      <w:bookmarkStart w:id="17" w:name="_GoBack"/>
      <w:bookmarkEnd w:id="17"/>
      <w:r w:rsidRPr="003F5744">
        <w:rPr>
          <w:b/>
          <w:i/>
          <w:szCs w:val="24"/>
          <w:lang w:eastAsia="ru-RU"/>
        </w:rPr>
        <w:t>7.2. Перечень ресурсов информационно-телек</w:t>
      </w:r>
      <w:r>
        <w:rPr>
          <w:b/>
          <w:i/>
          <w:szCs w:val="24"/>
          <w:lang w:eastAsia="ru-RU"/>
        </w:rPr>
        <w:t>оммуникационной сети «Интернет»</w:t>
      </w:r>
    </w:p>
    <w:p w:rsidR="00DA4E59" w:rsidRPr="003F5744" w:rsidRDefault="00DA4E59" w:rsidP="00DA4E59">
      <w:pPr>
        <w:spacing w:after="0" w:line="240" w:lineRule="auto"/>
        <w:jc w:val="both"/>
        <w:rPr>
          <w:b/>
          <w:i/>
          <w:szCs w:val="24"/>
          <w:lang w:eastAsia="ru-RU"/>
        </w:rPr>
      </w:pP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1. Министерство образования и науки Российской Федерации: http://минобрнауки.рф/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2. Министерство культуры РФ </w:t>
      </w:r>
      <w:hyperlink r:id="rId14" w:history="1">
        <w:r w:rsidRPr="003F5744">
          <w:rPr>
            <w:rStyle w:val="af7"/>
          </w:rPr>
          <w:t>http://www.mkrf.ru/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3. Департамент культуры г. Москвы </w:t>
      </w:r>
      <w:hyperlink r:id="rId15" w:history="1">
        <w:r w:rsidRPr="003F5744">
          <w:rPr>
            <w:rStyle w:val="af7"/>
          </w:rPr>
          <w:t>http://kultura.mos.ru/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4. Портал ФГОС ВО </w:t>
      </w:r>
      <w:hyperlink r:id="rId16" w:history="1">
        <w:r w:rsidRPr="003F5744">
          <w:rPr>
            <w:rStyle w:val="af7"/>
          </w:rPr>
          <w:t>http://fgosvo.ru/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5. Реестр профессиональных стандартов: </w:t>
      </w:r>
      <w:hyperlink r:id="rId17" w:history="1">
        <w:r w:rsidRPr="003F5744">
          <w:rPr>
            <w:rStyle w:val="af7"/>
          </w:rPr>
          <w:t>http://profstandart.rosmintrud.ru/obshchiyinformatsionnyy-blok/natsionalnyy-reestrprofessionalnykh-standartov/reestr-professionalnykhstandartov/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6. Национальноеагентство развития квалификаций </w:t>
      </w:r>
      <w:hyperlink r:id="rId18" w:history="1">
        <w:r w:rsidRPr="003F5744">
          <w:rPr>
            <w:rStyle w:val="af7"/>
          </w:rPr>
          <w:t>http://nark.ru/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7. Российское образование. Федеральный портал. </w:t>
      </w:r>
      <w:hyperlink r:id="rId19" w:history="1">
        <w:r w:rsidRPr="003F5744">
          <w:rPr>
            <w:rStyle w:val="af7"/>
          </w:rPr>
          <w:t>http://www.edu.ru/</w:t>
        </w:r>
      </w:hyperlink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 8. Информационная система «Единое окно доступа к образовательным ресурсам»: </w:t>
      </w:r>
      <w:hyperlink r:id="rId20" w:history="1">
        <w:r w:rsidRPr="003F5744">
          <w:rPr>
            <w:rStyle w:val="af7"/>
          </w:rPr>
          <w:t>http://window.edu.ru/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9. Культура РФ </w:t>
      </w:r>
      <w:hyperlink r:id="rId21" w:history="1">
        <w:r w:rsidRPr="003F5744">
          <w:rPr>
            <w:rStyle w:val="af7"/>
          </w:rPr>
          <w:t>https://www.culture.ru/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10. Консультант плюс </w:t>
      </w:r>
      <w:hyperlink r:id="rId22" w:history="1">
        <w:r w:rsidRPr="003F5744">
          <w:rPr>
            <w:rStyle w:val="af7"/>
          </w:rPr>
          <w:t>http://www.consultant.ru/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11. ЭОС МГИКhttp://lib.mgik.org/elektronnye-resursy/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12. Электронная библиотека МГИК </w:t>
      </w:r>
      <w:hyperlink r:id="rId23" w:history="1">
        <w:r w:rsidRPr="003F5744">
          <w:rPr>
            <w:rStyle w:val="af7"/>
          </w:rPr>
          <w:t>http://elib.mgik.org/ExtSearch.asp/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13. Единое окно доступа к информационным ресурсам </w:t>
      </w:r>
      <w:hyperlink r:id="rId24" w:history="1">
        <w:r w:rsidRPr="003F5744">
          <w:rPr>
            <w:rStyle w:val="af7"/>
          </w:rPr>
          <w:t>http://window.edu.ru/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14. Каталог ресурсов «Открытое образование» </w:t>
      </w:r>
      <w:hyperlink r:id="rId25" w:history="1">
        <w:r w:rsidRPr="003F5744">
          <w:rPr>
            <w:rStyle w:val="af7"/>
          </w:rPr>
          <w:t>https://openedu.ru/course/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15. Портал культурного наследия России КУЛЬТУРА.РФ </w:t>
      </w:r>
      <w:hyperlink r:id="rId26" w:history="1">
        <w:r w:rsidRPr="003F5744">
          <w:rPr>
            <w:rStyle w:val="af7"/>
          </w:rPr>
          <w:t>https://www.culture.ru/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16. Единая коллекция цифровых образовательных ресурсовhttp://school-collection.edu.ru/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17. Федеральный центр информационно-образовательных ресурсов </w:t>
      </w:r>
      <w:hyperlink r:id="rId27" w:history="1">
        <w:r w:rsidRPr="003F5744">
          <w:rPr>
            <w:rStyle w:val="af7"/>
          </w:rPr>
          <w:t>http://fcior.edu.ru/</w:t>
        </w:r>
      </w:hyperlink>
      <w:r w:rsidRPr="003F5744">
        <w:t xml:space="preserve"> </w:t>
      </w:r>
    </w:p>
    <w:p w:rsidR="001845C5" w:rsidRDefault="001845C5" w:rsidP="00DA4E59">
      <w:pPr>
        <w:spacing w:after="0" w:line="240" w:lineRule="auto"/>
        <w:ind w:firstLine="709"/>
        <w:jc w:val="both"/>
        <w:rPr>
          <w:b/>
        </w:rPr>
      </w:pPr>
    </w:p>
    <w:p w:rsidR="00DA4E59" w:rsidRPr="003F5744" w:rsidRDefault="00DA4E59" w:rsidP="00DA4E59">
      <w:pPr>
        <w:spacing w:after="0" w:line="240" w:lineRule="auto"/>
        <w:ind w:firstLine="709"/>
        <w:jc w:val="both"/>
        <w:rPr>
          <w:b/>
        </w:rPr>
      </w:pPr>
      <w:r w:rsidRPr="003F5744">
        <w:rPr>
          <w:b/>
        </w:rPr>
        <w:t xml:space="preserve">Доступ в ЭБС: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- ЛАНЬ Договор с ООО «Издательство Лань» Режим доступа </w:t>
      </w:r>
      <w:hyperlink r:id="rId28" w:history="1">
        <w:r w:rsidRPr="004F19A2">
          <w:rPr>
            <w:rStyle w:val="af7"/>
          </w:rPr>
          <w:t>www.e.lanbook.com</w:t>
        </w:r>
      </w:hyperlink>
      <w:r>
        <w:t xml:space="preserve"> </w:t>
      </w:r>
      <w:r w:rsidRPr="003F5744">
        <w:t xml:space="preserve">Неограниченный доступ для зарегистрированных пользователей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- ЭБС ЮРАЙТ, Режим доступа </w:t>
      </w:r>
      <w:hyperlink r:id="rId29" w:history="1">
        <w:r w:rsidRPr="004F19A2">
          <w:rPr>
            <w:rStyle w:val="af7"/>
          </w:rPr>
          <w:t>www.biblio-online.ru</w:t>
        </w:r>
      </w:hyperlink>
      <w:r>
        <w:t xml:space="preserve"> </w:t>
      </w:r>
      <w:r w:rsidRPr="003F5744">
        <w:t xml:space="preserve">Неограниченный доступ для зарегистрированных пользователей </w:t>
      </w:r>
    </w:p>
    <w:p w:rsidR="00DA4E59" w:rsidRPr="003F5744" w:rsidRDefault="00DA4E59" w:rsidP="00DA4E59">
      <w:pPr>
        <w:spacing w:after="0" w:line="240" w:lineRule="auto"/>
        <w:ind w:firstLine="709"/>
        <w:jc w:val="both"/>
        <w:rPr>
          <w:i/>
          <w:szCs w:val="24"/>
          <w:lang w:eastAsia="ru-RU"/>
        </w:rPr>
      </w:pPr>
      <w:r w:rsidRPr="003F5744">
        <w:t xml:space="preserve">- ООО НЭБ Режим доступа </w:t>
      </w:r>
      <w:hyperlink r:id="rId30" w:history="1">
        <w:r w:rsidRPr="004F19A2">
          <w:rPr>
            <w:rStyle w:val="af7"/>
          </w:rPr>
          <w:t>www.eLIBRARY.ru</w:t>
        </w:r>
      </w:hyperlink>
      <w:r>
        <w:t xml:space="preserve"> </w:t>
      </w:r>
      <w:r w:rsidRPr="003F5744">
        <w:t>Неограниченный доступ для зарегистрированных пользователей</w:t>
      </w:r>
    </w:p>
    <w:p w:rsidR="00DA4E59" w:rsidRPr="003F5744" w:rsidRDefault="00DA4E59" w:rsidP="00DA4E59">
      <w:pPr>
        <w:spacing w:after="0" w:line="240" w:lineRule="auto"/>
        <w:ind w:firstLine="709"/>
        <w:jc w:val="both"/>
        <w:rPr>
          <w:i/>
          <w:szCs w:val="24"/>
          <w:lang w:eastAsia="ru-RU"/>
        </w:rPr>
      </w:pPr>
    </w:p>
    <w:p w:rsidR="00DA4E59" w:rsidRDefault="00DA4E59" w:rsidP="00DA4E59">
      <w:pPr>
        <w:spacing w:after="0" w:line="240" w:lineRule="auto"/>
        <w:jc w:val="both"/>
        <w:rPr>
          <w:b/>
          <w:szCs w:val="24"/>
          <w:lang w:eastAsia="ru-RU"/>
        </w:rPr>
      </w:pP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i/>
          <w:szCs w:val="24"/>
          <w:lang w:eastAsia="ru-RU"/>
        </w:rPr>
        <w:t>8.1. Планы семинарских/ практических занятий</w:t>
      </w:r>
      <w:r>
        <w:rPr>
          <w:rFonts w:eastAsia="Times New Roman" w:cs="Times New Roman"/>
          <w:szCs w:val="24"/>
          <w:lang w:eastAsia="ru-RU"/>
        </w:rPr>
        <w:t xml:space="preserve">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i/>
          <w:szCs w:val="24"/>
          <w:u w:val="single"/>
          <w:lang w:eastAsia="ru-RU"/>
        </w:rPr>
      </w:pP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Целью семинарских занятий является закрепление теоретического материала, формирования у студентов навыков самостоятельной работы.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 xml:space="preserve">      При подготовке к семинарским занятиям рекомендуется использовать дополнительную литературу, способствующую более глубокому изучению курса. Допускается использование любых доступных изданий рекомендуемых источников и интернет-ресурсов.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Все вопросы семинарского занятия предполагают подготовку презентации. Презентация -  способ подачи информации, в котором присутствуют рисунки, фотографии, анимация и звук». Для подготовки презентации рекомендуется использовать: PowerPoint, MS Word, Acrobat Reader, LaTeX-овский пакет beamer. Самая простая программа для создания презентаций – Microsoft PowerPoint. Для подготовки презентации необходимо собрать и обработать начальную информацию. Последовательность подготовки презентации: 1. Четко сформулировать цель презентации: вы хотите свою аудиторию мотивировать, убедить, заразить какой-то идеей или просто формально отчитаться. 2. Определить каков будет формат презентации: живое выступление (тогда, сколько будет его продолжительность) или электронная рассылка (каков будет контекст презентации). 3. Отобрать всю содержательную часть для презентации и выстроить логическую цепочку представления. 4. Определить ключевые моменты в содержании текста и выделить их. 5. Определить виды визуализации (картинки) для отображения их на слайдах в соответствии с логикой, целью и спецификой материала. 6. Подобрать дизайн и форматировать слайды (количество картинок и текста, их расположение, цвет и размер). 7. Проверить визуальное восприятие презентации.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CF0277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CF0277">
        <w:rPr>
          <w:rFonts w:eastAsia="Times New Roman" w:cs="Times New Roman"/>
          <w:b/>
          <w:szCs w:val="24"/>
          <w:lang w:eastAsia="ru-RU"/>
        </w:rPr>
        <w:t>Тема 1 .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CF0277">
        <w:rPr>
          <w:rFonts w:eastAsia="Times New Roman" w:cs="Times New Roman"/>
          <w:b/>
          <w:szCs w:val="24"/>
          <w:lang w:eastAsia="ru-RU"/>
        </w:rPr>
        <w:t>Античное искусство.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1.</w:t>
      </w:r>
      <w:r w:rsidRPr="009E3BAF">
        <w:rPr>
          <w:rFonts w:eastAsia="Times New Roman" w:cs="Times New Roman"/>
          <w:szCs w:val="24"/>
          <w:lang w:eastAsia="ru-RU"/>
        </w:rPr>
        <w:tab/>
        <w:t>Общая характеристика  крито-микенского периода (III – II тыс. до н.э.).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2.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Кносский дворец: особенности архитектуры и фресковой живописи.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3.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Микенская архитектура.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4.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Искусство Древней Греции: гомеровский и архаический периоды.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5.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Искусство древней Греции эпохи классики.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6.</w:t>
      </w:r>
      <w:r w:rsidRPr="009E3BAF">
        <w:rPr>
          <w:rFonts w:eastAsia="Times New Roman" w:cs="Times New Roman"/>
          <w:szCs w:val="24"/>
          <w:lang w:eastAsia="ru-RU"/>
        </w:rPr>
        <w:tab/>
        <w:t>Искусство эпохи эллинизма.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7.</w:t>
      </w:r>
      <w:r w:rsidRPr="009E3BAF">
        <w:rPr>
          <w:rFonts w:eastAsia="Times New Roman" w:cs="Times New Roman"/>
          <w:szCs w:val="24"/>
          <w:lang w:eastAsia="ru-RU"/>
        </w:rPr>
        <w:tab/>
        <w:t>Особенности искусства древнего Рима.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8.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Архитектура Римской республики.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9.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Архитектура Римской империи.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CF0277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Тема 3. </w:t>
      </w:r>
      <w:r w:rsidRPr="00CF0277">
        <w:rPr>
          <w:rFonts w:eastAsia="Times New Roman" w:cs="Times New Roman"/>
          <w:b/>
          <w:szCs w:val="24"/>
          <w:lang w:eastAsia="ru-RU"/>
        </w:rPr>
        <w:t>Значение, периодизация и важнейшие особенности итальянского Возрождения.</w:t>
      </w:r>
    </w:p>
    <w:p w:rsidR="001845C5" w:rsidRPr="00CF0277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CF0277">
        <w:rPr>
          <w:rFonts w:eastAsia="Times New Roman" w:cs="Times New Roman"/>
          <w:b/>
          <w:szCs w:val="24"/>
          <w:lang w:eastAsia="ru-RU"/>
        </w:rPr>
        <w:t xml:space="preserve">        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1.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Проторенессанс (вторая пол. XIII – первая пол. XIV вв.).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2.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Зарождение ренессансных традиций.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3.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Общие  темы и сюжеты живописи Возрождения.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4.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Творчество Джотто.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5.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Творчество живописцев Сиенской школы.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CF0277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CF0277">
        <w:rPr>
          <w:rFonts w:eastAsia="Times New Roman" w:cs="Times New Roman"/>
          <w:b/>
          <w:szCs w:val="24"/>
          <w:lang w:eastAsia="ru-RU"/>
        </w:rPr>
        <w:t xml:space="preserve">Тема 14 .  Французское искусство.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1.</w:t>
      </w:r>
      <w:r w:rsidRPr="009E3BAF">
        <w:rPr>
          <w:rFonts w:eastAsia="Times New Roman" w:cs="Times New Roman"/>
          <w:szCs w:val="24"/>
          <w:lang w:eastAsia="ru-RU"/>
        </w:rPr>
        <w:tab/>
        <w:t>Классицизм во французской живописи XVII века:основные характеристики стиля.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2.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Никола Пуссен – главный представитель классицизма.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3.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Клод Лоррен – мастер классицистического и романтического пейзажа.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4.</w:t>
      </w:r>
      <w:r w:rsidRPr="009E3BAF">
        <w:rPr>
          <w:rFonts w:eastAsia="Times New Roman" w:cs="Times New Roman"/>
          <w:szCs w:val="24"/>
          <w:lang w:eastAsia="ru-RU"/>
        </w:rPr>
        <w:tab/>
        <w:t>Характерные особенности ипредставители стиля рококо.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5.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Роль французского искусства в эпоху Просвещения.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6.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Ф.Буше – крупнейший представитель этого направления.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7.</w:t>
      </w:r>
      <w:r w:rsidRPr="009E3BAF">
        <w:rPr>
          <w:rFonts w:eastAsia="Times New Roman" w:cs="Times New Roman"/>
          <w:szCs w:val="24"/>
          <w:lang w:eastAsia="ru-RU"/>
        </w:rPr>
        <w:tab/>
        <w:t>Романтизм и реализм во французском искусстве.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8.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Теодор Жерико. Развитие традиций давидовского реализма и утверждение общественной значимости искусства в творчестве Жерико.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9.</w:t>
      </w:r>
      <w:r w:rsidRPr="009E3BAF">
        <w:rPr>
          <w:rFonts w:eastAsia="Times New Roman" w:cs="Times New Roman"/>
          <w:szCs w:val="24"/>
          <w:lang w:eastAsia="ru-RU"/>
        </w:rPr>
        <w:tab/>
        <w:t>Эжен Делакруа: основные этапы творчества. Сложение и развитие реализма во французской литературе и искусстве и его связь с демократическими традициями романтизма.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10.</w:t>
      </w:r>
      <w:r w:rsidRPr="009E3BAF">
        <w:rPr>
          <w:rFonts w:eastAsia="Times New Roman" w:cs="Times New Roman"/>
          <w:szCs w:val="24"/>
          <w:lang w:eastAsia="ru-RU"/>
        </w:rPr>
        <w:tab/>
        <w:t>Реализм в живописи (Г. Курбе, Ж. Милле, О. Домье, К. Коро, «барбизонская школа»).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CF0277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CF0277">
        <w:rPr>
          <w:rFonts w:eastAsia="Times New Roman" w:cs="Times New Roman"/>
          <w:b/>
          <w:szCs w:val="24"/>
          <w:lang w:eastAsia="ru-RU"/>
        </w:rPr>
        <w:t xml:space="preserve">Тема 16. Русское искусство XVIII –XX веков.  </w:t>
      </w:r>
    </w:p>
    <w:p w:rsidR="001845C5" w:rsidRPr="00CF0277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1845C5" w:rsidRPr="00CF0277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1.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К. Брюллов, А. Иванов, П. Федотов – крупнейшие мастера рассматриваемого периода.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2.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Анализ главного произведения Брюллова – картины «Последний день Помпеи».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3.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Картина Иванова «Явление Христа народу» - энциклопедия всего русского искусства XIX века, значение этого произведения, история его создания и анализ картины.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4.</w:t>
      </w:r>
      <w:r w:rsidRPr="009E3BAF">
        <w:rPr>
          <w:rFonts w:eastAsia="Times New Roman" w:cs="Times New Roman"/>
          <w:szCs w:val="24"/>
          <w:lang w:eastAsia="ru-RU"/>
        </w:rPr>
        <w:tab/>
        <w:t>Жанровое многообразие живописи передвижников.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5.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Крупнейшие представители передвижнического реализма 70-80-х годов XIX века и их основные произведения.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6.</w:t>
      </w:r>
      <w:r w:rsidRPr="009E3BAF">
        <w:rPr>
          <w:rFonts w:eastAsia="Times New Roman" w:cs="Times New Roman"/>
          <w:szCs w:val="24"/>
          <w:lang w:eastAsia="ru-RU"/>
        </w:rPr>
        <w:tab/>
        <w:t>Характерные особенности стиля модерн в русском искусстве на рубеже веков.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7.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Взаимодействие традиций и новаторства в творчестве крупнейших представителей стиля модерн в живописи и архитектуре. (М.А.Врубель, Ф.О. Шехтель и др.).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8.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«Мир искусства» - крупнейшее художественное  объединение Серебряного века.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E3BAF">
        <w:rPr>
          <w:rFonts w:eastAsia="Times New Roman" w:cs="Times New Roman"/>
          <w:szCs w:val="24"/>
          <w:lang w:eastAsia="ru-RU"/>
        </w:rPr>
        <w:t>9.</w:t>
      </w:r>
      <w:r w:rsidRPr="009E3BAF">
        <w:rPr>
          <w:rFonts w:eastAsia="Times New Roman" w:cs="Times New Roman"/>
          <w:szCs w:val="24"/>
          <w:lang w:eastAsia="ru-RU"/>
        </w:rPr>
        <w:tab/>
        <w:t xml:space="preserve">Ретроспективизм и стилизация в творчестве крупнейших мирискусников: Бенуа, Сомова, Бакста, Лансере, Добужинского, Кустодиева, Рериха и др. </w:t>
      </w:r>
    </w:p>
    <w:p w:rsidR="001845C5" w:rsidRPr="009E3BAF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Pr="00132460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>
        <w:rPr>
          <w:rFonts w:eastAsia="Times New Roman" w:cs="Times New Roman"/>
          <w:b/>
          <w:i/>
          <w:szCs w:val="24"/>
          <w:lang w:eastAsia="ru-RU"/>
        </w:rPr>
        <w:t>8.2. Методические рекомендации к самостоятельной работе студентов</w:t>
      </w:r>
    </w:p>
    <w:p w:rsidR="001845C5" w:rsidRPr="005D04C1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5D04C1">
        <w:rPr>
          <w:rFonts w:eastAsia="Times New Roman" w:cs="Times New Roman"/>
          <w:szCs w:val="24"/>
          <w:lang w:eastAsia="ru-RU"/>
        </w:rPr>
        <w:t>Самостоятельная работа обучающихся включает в себя такие виды и формы как: подготовка к практическому занятию, подготовка к дискуссии, презентации, подготовка доклада, конспектирование изучаемой литературы, аналитический обзор новой литературы по изучаемой теме, написание эссе и др.</w:t>
      </w:r>
    </w:p>
    <w:p w:rsidR="001845C5" w:rsidRPr="0001553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5D04C1">
        <w:rPr>
          <w:rFonts w:eastAsia="Times New Roman" w:cs="Times New Roman"/>
          <w:szCs w:val="24"/>
          <w:lang w:eastAsia="ru-RU"/>
        </w:rPr>
        <w:t>Для более углубленного изучения материала задание для самостоятельной работы рекомендуется выполнять параллельно с изучением данной темы. При выполнении заданий для самостоятельной следует ориентироваться на вопросы для самостоятельной работы и авторские презентации, размещенные на ЭИОС в курсе История искусства.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8B7524">
        <w:rPr>
          <w:rFonts w:eastAsia="Times New Roman" w:cs="Times New Roman"/>
          <w:b/>
          <w:szCs w:val="24"/>
          <w:lang w:eastAsia="ru-RU"/>
        </w:rPr>
        <w:t>Вопросы к самостоятельной  работе студентов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8B7524">
        <w:rPr>
          <w:rFonts w:eastAsia="Times New Roman" w:cs="Times New Roman"/>
          <w:b/>
          <w:szCs w:val="24"/>
          <w:lang w:eastAsia="ru-RU"/>
        </w:rPr>
        <w:t>Античное искусство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1.Каковы духовные доминанты античной эпохи, предопределившие особенности древнегреческого искусства?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2.В каком виде художественного творчества наиболее ярко выразились эстетические и этические идеалы древних греков?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3.Назовите и дайте краткую характеристику основных типов древнегреческого архитектурного ордера.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4.Назовите основные типы древнегреческой скульптуры.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5.Сравните чернофигурный и краснофигурный стили в вазописи.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6.Назовите основные художественные особенности искусства эллинизма.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7.Назовите основные типы сооружений в архитектуре Древнего Рима.          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8B7524">
        <w:rPr>
          <w:rFonts w:eastAsia="Times New Roman" w:cs="Times New Roman"/>
          <w:b/>
          <w:szCs w:val="24"/>
          <w:lang w:eastAsia="ru-RU"/>
        </w:rPr>
        <w:t>Искусство эпохи средневековья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1.В чем заключалась специфика художественного мировоззрения эпохи средневековья? Сравните духовные доминанты античности и средневековой культуры.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2.В каком виде художественного творчества наиболее ярко отразились эстетические и этические идеалы эпохи средневековья?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3.В чем сходство и различие романского и готического стилей? Почему готику называют искусством средневекового города?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4.Приведите примеры крупнейших романских и готических соборов.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5.Что такое витраж? Приведите примеры наиболее известных витражей средневековых соборов.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8B7524">
        <w:rPr>
          <w:rFonts w:eastAsia="Times New Roman" w:cs="Times New Roman"/>
          <w:b/>
          <w:szCs w:val="24"/>
          <w:lang w:eastAsia="ru-RU"/>
        </w:rPr>
        <w:t>Искусство эпохи Возрождения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1.Каковы происхождение и смысл термина «Возрождение»? Каково историческое значение эпохи Возрождения в истории европейского искусства?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2.Каковы духовные доминанты эпохи итальянского Возрождения? В чем заключались преемственность и различие художественных традиций эпохи античности и Возрождения?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3.Назовите основные периоды в истории искусства итальянского Возрождения и дайте их краткую характеристику.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4.Приведите примеры из биографий художников итальянского Возрождения, наиболее ярко характеризующих особенности художественного мировоззрения эпохи.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5.Назовите известные вам художественные школы итальянского Возрождения.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6.Каких художников и почему называют основоположниками ренессансного стиля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 в итальянском искусстве?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7.Назовите известные вам архитектурные сооружения, созданные в период Возрождения,  и дайте их краткую характеристику.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8.В чем заключается и чем объясняется своеобразие художественного стиля венецианского Возрождения?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9.Что означает выражение «Северное Возрождение»? В чем сходство и отличие этого феномена европейской культуры от итальянского Возрождения?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10.Назовите крупнейших живописцев нидерландского и немецкого Возрождения.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8B7524">
        <w:rPr>
          <w:rFonts w:eastAsia="Times New Roman" w:cs="Times New Roman"/>
          <w:b/>
          <w:szCs w:val="24"/>
          <w:lang w:eastAsia="ru-RU"/>
        </w:rPr>
        <w:t>Искусство XVII – XVIII веков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1.Какие художественные стили получили развитие в западноевропейском искусстве XVII – XVIII веков?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2.Дайте краткую характеристику художественного стиля барокко. Приведите примеры соответствующих произведений искусства.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3.</w:t>
      </w:r>
      <w:r w:rsidRPr="008B7524">
        <w:rPr>
          <w:rFonts w:eastAsia="Times New Roman" w:cs="Times New Roman"/>
          <w:szCs w:val="24"/>
          <w:lang w:eastAsia="ru-RU"/>
        </w:rPr>
        <w:tab/>
        <w:t xml:space="preserve">Назовите известные вам произведения Рембрандта; дайте их краткую характеристику.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4.Дайте краткую характеристику художественного стиля рококо. Приведите примеры соответствующих произведений искусства.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8B7524">
        <w:rPr>
          <w:rFonts w:eastAsia="Times New Roman" w:cs="Times New Roman"/>
          <w:b/>
          <w:szCs w:val="24"/>
          <w:lang w:eastAsia="ru-RU"/>
        </w:rPr>
        <w:t>Искусство XIX – XX веков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1.Охарактеризуйте романтизм как художественное явление. Приведите примеры соответствующих произведений искусства.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2.Определите отличительные особенности реалистического художественного метода.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3.Каковы истоки и эстетические принципы импрессионизма как художественного течения?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4.Назовите наиболее выдающихся представителей постимпрессионизма во французской живописи.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5.Приведите примеры художественных произведений, в которых наиболее ярко выразились эстетические принципы стиля модерн?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6.Крупнейший представитель кубизма в европейском искусстве первой четверти ХХ века.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7.Назовите основные особенности сюрреализма и его крупных представителей.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8B7524">
        <w:rPr>
          <w:rFonts w:eastAsia="Times New Roman" w:cs="Times New Roman"/>
          <w:b/>
          <w:szCs w:val="24"/>
          <w:lang w:eastAsia="ru-RU"/>
        </w:rPr>
        <w:t xml:space="preserve">Темы для самостоятельной работы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1.Ордерная система в архитектуре Древней Греции. Основные типы древнегреческого ордера.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2.Основные храмы Афинского Акрополя.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3.Творчество крупнейших древнегреческих скульпторов: Мирона, Фидия, Поликлета.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4.Крупнейшие произведения искусства эпохи эллинизма.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5.Крупнейшие архитектурные памятники Древнего Рима.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6.Скульптурный портрет Древнего Рима.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7.Особенности романского и готического стилей в архитектуре средневековья.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8.Крупнейшие готические соборы средневековой Европы.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9.Основные периоды культуры эпохи Возрождения.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10.Основные школы итальянского Возрождения.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11.Творчество крупнейших представителей искусства итальянского Возрождения.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12.Особенности развития искусства Возрождения в Нидерландах и Германии.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13.Творчество крупнейших мастеров нидерландского Возрождения.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14.Творчество крупнейших мастеров немецкого Возрождения.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15.Барокко и классицизм – основные художественные направления искусства XVII века.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16.Особенности развития стиля барокко в Италии, Испании и Фландрии.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17.Крупнейшие представители барокко в архитектуре, скульптуре и живописи XVII века.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 xml:space="preserve">18.Реалистическое искусство Голландии XVII века. Творчество «малых голландцев».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19.Творчество Рембрандта – вершина развития европейского искусства XVII века.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20.Художественные особенности стиля рококо.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21.Важнейшие особенности развития культуры эпохи Просвещения.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22.Крупнейшие представители французского классицизма XVII – XVIII веков.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23.Творчество Гойи и его значение для европейского искусства последующих эпох.</w:t>
      </w:r>
    </w:p>
    <w:p w:rsidR="001845C5" w:rsidRPr="005D04C1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9. ПЕРЕЧЕНЬ ИНФОРМАЦИОННЫХ ТЕХНОЛОГИЙ. 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При изучении дисциплины обучающимися используются следующие информационные технологии: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-аудиовизуальное представление обучающимся с помощью компьютера содержания отдельных тем дисциплины на лекционных занятиях;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-предоставление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используется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 которой имеется доступ к информационно-телекоммуникационной сети «Интернет»;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-фиксация хода образовательного процесса по дисциплине посредством электронной информационно-образовательной среды института;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-формирование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B7524">
        <w:rPr>
          <w:rFonts w:eastAsia="Times New Roman" w:cs="Times New Roman"/>
          <w:szCs w:val="24"/>
          <w:lang w:eastAsia="ru-RU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 w:rsidRPr="008B7524">
        <w:rPr>
          <w:rFonts w:eastAsia="Times New Roman" w:cs="Times New Roman"/>
          <w:szCs w:val="24"/>
          <w:lang w:val="en-US" w:eastAsia="ru-RU"/>
        </w:rPr>
        <w:t>W</w:t>
      </w:r>
      <w:r w:rsidRPr="008B7524">
        <w:rPr>
          <w:rFonts w:eastAsia="Times New Roman" w:cs="Times New Roman"/>
          <w:szCs w:val="24"/>
          <w:lang w:eastAsia="ru-RU"/>
        </w:rPr>
        <w:t>ог</w:t>
      </w:r>
      <w:r w:rsidRPr="008B7524">
        <w:rPr>
          <w:rFonts w:eastAsia="Times New Roman" w:cs="Times New Roman"/>
          <w:szCs w:val="24"/>
          <w:lang w:val="en-US" w:eastAsia="ru-RU"/>
        </w:rPr>
        <w:t xml:space="preserve">d, </w:t>
      </w:r>
      <w:r w:rsidRPr="008B7524">
        <w:rPr>
          <w:rFonts w:eastAsia="Times New Roman" w:cs="Times New Roman"/>
          <w:szCs w:val="24"/>
          <w:lang w:eastAsia="ru-RU"/>
        </w:rPr>
        <w:t>Ехсе</w:t>
      </w:r>
      <w:r w:rsidRPr="008B7524">
        <w:rPr>
          <w:rFonts w:eastAsia="Times New Roman" w:cs="Times New Roman"/>
          <w:szCs w:val="24"/>
          <w:lang w:val="en-US" w:eastAsia="ru-RU"/>
        </w:rPr>
        <w:t>l, Pow</w:t>
      </w:r>
      <w:r w:rsidRPr="008B7524">
        <w:rPr>
          <w:rFonts w:eastAsia="Times New Roman" w:cs="Times New Roman"/>
          <w:szCs w:val="24"/>
          <w:lang w:eastAsia="ru-RU"/>
        </w:rPr>
        <w:t>ег</w:t>
      </w:r>
      <w:r w:rsidRPr="008B7524">
        <w:rPr>
          <w:rFonts w:eastAsia="Times New Roman" w:cs="Times New Roman"/>
          <w:szCs w:val="24"/>
          <w:lang w:val="en-US" w:eastAsia="ru-RU"/>
        </w:rPr>
        <w:t xml:space="preserve"> </w:t>
      </w:r>
      <w:r w:rsidRPr="008B7524">
        <w:rPr>
          <w:rFonts w:eastAsia="Times New Roman" w:cs="Times New Roman"/>
          <w:szCs w:val="24"/>
          <w:lang w:eastAsia="ru-RU"/>
        </w:rPr>
        <w:t>Ро</w:t>
      </w:r>
      <w:r w:rsidRPr="008B7524">
        <w:rPr>
          <w:rFonts w:eastAsia="Times New Roman" w:cs="Times New Roman"/>
          <w:szCs w:val="24"/>
          <w:lang w:val="en-US" w:eastAsia="ru-RU"/>
        </w:rPr>
        <w:t>int;</w:t>
      </w:r>
    </w:p>
    <w:p w:rsidR="001845C5" w:rsidRPr="008B7524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 w:rsidRPr="008B7524">
        <w:rPr>
          <w:rFonts w:eastAsia="Times New Roman" w:cs="Times New Roman"/>
          <w:szCs w:val="24"/>
          <w:lang w:val="en-US" w:eastAsia="ru-RU"/>
        </w:rPr>
        <w:t>Adobe Photoshop;</w:t>
      </w:r>
    </w:p>
    <w:p w:rsidR="001845C5" w:rsidRPr="00484C8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 w:rsidRPr="008B7524">
        <w:rPr>
          <w:rFonts w:eastAsia="Times New Roman" w:cs="Times New Roman"/>
          <w:szCs w:val="24"/>
          <w:lang w:val="en-US" w:eastAsia="ru-RU"/>
        </w:rPr>
        <w:t>Adobe</w:t>
      </w:r>
      <w:r w:rsidRPr="00484C85">
        <w:rPr>
          <w:rFonts w:eastAsia="Times New Roman" w:cs="Times New Roman"/>
          <w:szCs w:val="24"/>
          <w:lang w:val="en-US" w:eastAsia="ru-RU"/>
        </w:rPr>
        <w:t xml:space="preserve"> </w:t>
      </w:r>
      <w:r w:rsidRPr="008B7524">
        <w:rPr>
          <w:rFonts w:eastAsia="Times New Roman" w:cs="Times New Roman"/>
          <w:szCs w:val="24"/>
          <w:lang w:val="en-US" w:eastAsia="ru-RU"/>
        </w:rPr>
        <w:t>Premiere</w:t>
      </w:r>
      <w:r w:rsidRPr="00484C85">
        <w:rPr>
          <w:rFonts w:eastAsia="Times New Roman" w:cs="Times New Roman"/>
          <w:szCs w:val="24"/>
          <w:lang w:val="en-US" w:eastAsia="ru-RU"/>
        </w:rPr>
        <w:t>;</w:t>
      </w:r>
    </w:p>
    <w:p w:rsidR="001845C5" w:rsidRPr="00484C8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 w:rsidRPr="008B7524">
        <w:rPr>
          <w:rFonts w:eastAsia="Times New Roman" w:cs="Times New Roman"/>
          <w:szCs w:val="24"/>
          <w:lang w:val="en-US" w:eastAsia="ru-RU"/>
        </w:rPr>
        <w:t>Power</w:t>
      </w:r>
      <w:r w:rsidRPr="00484C85">
        <w:rPr>
          <w:rFonts w:eastAsia="Times New Roman" w:cs="Times New Roman"/>
          <w:szCs w:val="24"/>
          <w:lang w:val="en-US" w:eastAsia="ru-RU"/>
        </w:rPr>
        <w:t xml:space="preserve"> </w:t>
      </w:r>
      <w:r w:rsidRPr="008B7524">
        <w:rPr>
          <w:rFonts w:eastAsia="Times New Roman" w:cs="Times New Roman"/>
          <w:szCs w:val="24"/>
          <w:lang w:val="en-US" w:eastAsia="ru-RU"/>
        </w:rPr>
        <w:t>DVD</w:t>
      </w:r>
      <w:r w:rsidRPr="00484C85">
        <w:rPr>
          <w:rFonts w:eastAsia="Times New Roman" w:cs="Times New Roman"/>
          <w:szCs w:val="24"/>
          <w:lang w:val="en-US" w:eastAsia="ru-RU"/>
        </w:rPr>
        <w:t>;</w:t>
      </w:r>
    </w:p>
    <w:p w:rsidR="001845C5" w:rsidRPr="00484C85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val="en-US" w:eastAsia="ru-RU"/>
        </w:rPr>
      </w:pPr>
      <w:r w:rsidRPr="008B7524">
        <w:rPr>
          <w:rFonts w:eastAsia="Times New Roman" w:cs="Times New Roman"/>
          <w:szCs w:val="24"/>
          <w:lang w:val="en-US" w:eastAsia="ru-RU"/>
        </w:rPr>
        <w:t>Media</w:t>
      </w:r>
      <w:r w:rsidRPr="00484C85">
        <w:rPr>
          <w:rFonts w:eastAsia="Times New Roman" w:cs="Times New Roman"/>
          <w:szCs w:val="24"/>
          <w:lang w:val="en-US" w:eastAsia="ru-RU"/>
        </w:rPr>
        <w:t xml:space="preserve"> </w:t>
      </w:r>
      <w:r w:rsidRPr="008B7524">
        <w:rPr>
          <w:rFonts w:eastAsia="Times New Roman" w:cs="Times New Roman"/>
          <w:szCs w:val="24"/>
          <w:lang w:val="en-US" w:eastAsia="ru-RU"/>
        </w:rPr>
        <w:t>Player</w:t>
      </w:r>
      <w:r w:rsidRPr="00484C85">
        <w:rPr>
          <w:rFonts w:eastAsia="Times New Roman" w:cs="Times New Roman"/>
          <w:szCs w:val="24"/>
          <w:lang w:val="en-US" w:eastAsia="ru-RU"/>
        </w:rPr>
        <w:t xml:space="preserve"> </w:t>
      </w:r>
      <w:r w:rsidRPr="008B7524">
        <w:rPr>
          <w:rFonts w:eastAsia="Times New Roman" w:cs="Times New Roman"/>
          <w:szCs w:val="24"/>
          <w:lang w:val="en-US" w:eastAsia="ru-RU"/>
        </w:rPr>
        <w:t>Classic</w:t>
      </w:r>
      <w:r w:rsidRPr="00484C85">
        <w:rPr>
          <w:rFonts w:eastAsia="Times New Roman" w:cs="Times New Roman"/>
          <w:szCs w:val="24"/>
          <w:lang w:val="en-US" w:eastAsia="ru-RU"/>
        </w:rPr>
        <w:t>.</w:t>
      </w:r>
    </w:p>
    <w:p w:rsidR="001845C5" w:rsidRPr="00484C8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10. ОПИСАНИЕ МАТЕРИАЛЬНО-ТЕХНИЧЕСКОЙ БАЗЫ, НЕОБХОДИМОЙ ДЛЯ ОСУЩЕСТВЛЕНИЯ ОБРАЗОВАТЕЛЬНОГО ПРОЦЕССА ПО ДИСЦИПЛИНЕ</w:t>
      </w:r>
    </w:p>
    <w:p w:rsidR="00B367FB" w:rsidRDefault="00B367FB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1845C5" w:rsidRDefault="001845C5" w:rsidP="001845C5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4A38FB">
        <w:rPr>
          <w:rFonts w:eastAsia="Times New Roman" w:cs="Times New Roman"/>
          <w:szCs w:val="24"/>
          <w:lang w:eastAsia="ru-RU"/>
        </w:rPr>
        <w:t>Освоение дисциплины предполагает использование академической аудитории для проведения лекционных и семинарских занятий с необходимыми техническими средствами (компьютер, проектор, доска).</w:t>
      </w:r>
    </w:p>
    <w:p w:rsidR="00B367FB" w:rsidRPr="004A38FB" w:rsidRDefault="00B367FB" w:rsidP="001845C5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845C5" w:rsidRDefault="00B367FB" w:rsidP="001845C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11. ОБЕСПЕЧЕНИЕ ОБРАЗОВАТЕЛЬНОГО ПРОЦЕССА ДЛЯ ЛИЦ С ОГРАНИЧЕННЫМИ ВОЗМОЖНОСТЯМИ ЗДОРОВЬЯ И ИНВАЛИДОВ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1845C5" w:rsidRDefault="001845C5" w:rsidP="001845C5">
      <w:pPr>
        <w:spacing w:after="0" w:line="240" w:lineRule="auto"/>
        <w:jc w:val="both"/>
        <w:outlineLvl w:val="6"/>
        <w:rPr>
          <w:rFonts w:eastAsia="Times New Roman" w:cs="Times New Roman"/>
          <w:szCs w:val="24"/>
          <w:lang w:eastAsia="ru-RU"/>
        </w:rPr>
      </w:pPr>
    </w:p>
    <w:p w:rsidR="001845C5" w:rsidRDefault="001845C5" w:rsidP="001845C5">
      <w:pPr>
        <w:numPr>
          <w:ilvl w:val="0"/>
          <w:numId w:val="37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для слепых и слабовидящих: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обеспечивается индивидуальное равномерное освещение не менее 300 люкс;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письменные задания оформляются увеличенным шрифтом;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экзамен и зачёт проводятся в устной форме или выполняются в письменной форме на компьютере. </w:t>
      </w:r>
    </w:p>
    <w:p w:rsidR="001845C5" w:rsidRDefault="001845C5" w:rsidP="001845C5">
      <w:pPr>
        <w:numPr>
          <w:ilvl w:val="0"/>
          <w:numId w:val="37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для глухих и слабослышащих: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письменные задания выполняются на компьютере в письменной форме;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экзамен и зачёт проводятся в письменной форме на компьютере; возможно проведение в форме тестирования. </w:t>
      </w:r>
    </w:p>
    <w:p w:rsidR="001845C5" w:rsidRDefault="001845C5" w:rsidP="001845C5">
      <w:pPr>
        <w:numPr>
          <w:ilvl w:val="0"/>
          <w:numId w:val="37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лиц с нарушениями опорно-двигательного аппарата: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письменные задания выполняются на компьютере со специализированным программным обеспечением; 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экзамен и зачёт проводятся в устной форме или выполняются в письменной форме на компьютере. </w:t>
      </w:r>
    </w:p>
    <w:p w:rsidR="001845C5" w:rsidRDefault="001845C5" w:rsidP="001845C5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bookmarkStart w:id="18" w:name="_Hlk494373629"/>
      <w:r>
        <w:rPr>
          <w:rFonts w:eastAsia="Times New Roman" w:cs="Times New Roman"/>
          <w:szCs w:val="24"/>
          <w:lang w:eastAsia="ru-RU"/>
        </w:rPr>
        <w:t xml:space="preserve">При необходимости предусматривается увеличение времени для подготовки ответа. </w:t>
      </w:r>
    </w:p>
    <w:p w:rsidR="001845C5" w:rsidRDefault="001845C5" w:rsidP="001845C5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8"/>
    </w:p>
    <w:p w:rsidR="001845C5" w:rsidRDefault="001845C5" w:rsidP="001845C5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bookmarkStart w:id="19" w:name="_Hlk494293534"/>
      <w:r>
        <w:rPr>
          <w:rFonts w:eastAsia="Times New Roman" w:cs="Times New Roman"/>
          <w:szCs w:val="24"/>
          <w:lang w:eastAsia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:rsidR="001845C5" w:rsidRDefault="001845C5" w:rsidP="001845C5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bookmarkStart w:id="20" w:name="_Hlk494293741"/>
      <w:bookmarkEnd w:id="19"/>
      <w:r>
        <w:rPr>
          <w:rFonts w:eastAsia="Times New Roman" w:cs="Times New Roman"/>
          <w:szCs w:val="24"/>
          <w:lang w:eastAsia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rFonts w:eastAsia="Times New Roman" w:cs="Times New Roman"/>
          <w:b/>
          <w:bCs/>
          <w:szCs w:val="24"/>
          <w:lang w:eastAsia="ru-RU"/>
        </w:rPr>
        <w:t> </w:t>
      </w:r>
      <w:bookmarkEnd w:id="20"/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1845C5" w:rsidRDefault="001845C5" w:rsidP="001845C5">
      <w:pPr>
        <w:numPr>
          <w:ilvl w:val="0"/>
          <w:numId w:val="38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слепых и слабовидящих: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печатной форме увеличенным шрифтом;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электронного документа;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аудиофайла.</w:t>
      </w:r>
    </w:p>
    <w:p w:rsidR="001845C5" w:rsidRDefault="001845C5" w:rsidP="001845C5">
      <w:pPr>
        <w:numPr>
          <w:ilvl w:val="0"/>
          <w:numId w:val="38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глухих и слабослышащих: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печатной форме;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электронного документа.</w:t>
      </w:r>
    </w:p>
    <w:p w:rsidR="001845C5" w:rsidRDefault="001845C5" w:rsidP="001845C5">
      <w:pPr>
        <w:numPr>
          <w:ilvl w:val="0"/>
          <w:numId w:val="38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обучающихся с нарушениями опорно-двигательного аппарата: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печатной форме;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электронного документа;</w:t>
      </w:r>
    </w:p>
    <w:p w:rsidR="001845C5" w:rsidRDefault="001845C5" w:rsidP="001845C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аудиофайла.</w:t>
      </w:r>
    </w:p>
    <w:p w:rsidR="001845C5" w:rsidRDefault="001845C5" w:rsidP="001845C5">
      <w:pPr>
        <w:tabs>
          <w:tab w:val="left" w:pos="0"/>
        </w:tabs>
        <w:spacing w:after="0" w:line="240" w:lineRule="auto"/>
        <w:jc w:val="both"/>
        <w:rPr>
          <w:rFonts w:eastAsia="Calibri" w:cs="Times New Roman"/>
          <w:szCs w:val="24"/>
          <w:lang w:eastAsia="ru-RU"/>
        </w:rPr>
      </w:pPr>
      <w:bookmarkStart w:id="21" w:name="_Hlk494364376"/>
      <w:r>
        <w:rPr>
          <w:rFonts w:eastAsia="Times New Roman" w:cs="Times New Roman"/>
          <w:szCs w:val="24"/>
          <w:lang w:eastAsia="ru-RU"/>
        </w:rPr>
        <w:tab/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:rsidR="001845C5" w:rsidRDefault="001845C5" w:rsidP="001845C5">
      <w:pPr>
        <w:numPr>
          <w:ilvl w:val="0"/>
          <w:numId w:val="38"/>
        </w:numPr>
        <w:tabs>
          <w:tab w:val="num" w:pos="0"/>
        </w:tabs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слепых и слабовидящих:</w:t>
      </w:r>
    </w:p>
    <w:p w:rsidR="001845C5" w:rsidRDefault="001845C5" w:rsidP="001845C5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Calibri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- устройством для сканирования и чтения с камерой SARA CE;</w:t>
      </w:r>
    </w:p>
    <w:p w:rsidR="001845C5" w:rsidRDefault="001845C5" w:rsidP="001845C5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 xml:space="preserve">- дисплеем Брайля </w:t>
      </w:r>
      <w:r>
        <w:rPr>
          <w:rFonts w:eastAsia="Times New Roman" w:cs="Times New Roman"/>
          <w:szCs w:val="24"/>
          <w:shd w:val="clear" w:color="auto" w:fill="FFFFFF"/>
          <w:lang w:eastAsia="ru-RU"/>
        </w:rPr>
        <w:t>PAC Mate 20;</w:t>
      </w:r>
    </w:p>
    <w:p w:rsidR="001845C5" w:rsidRDefault="001845C5" w:rsidP="001845C5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>
        <w:rPr>
          <w:rFonts w:eastAsia="Times New Roman" w:cs="Times New Roman"/>
          <w:szCs w:val="24"/>
          <w:shd w:val="clear" w:color="auto" w:fill="FFFFFF"/>
          <w:lang w:eastAsia="ru-RU"/>
        </w:rPr>
        <w:tab/>
        <w:t>- принтером Брайля EmBraille ViewPlus;</w:t>
      </w:r>
    </w:p>
    <w:p w:rsidR="001845C5" w:rsidRDefault="001845C5" w:rsidP="001845C5">
      <w:pPr>
        <w:numPr>
          <w:ilvl w:val="0"/>
          <w:numId w:val="38"/>
        </w:numPr>
        <w:tabs>
          <w:tab w:val="num" w:pos="0"/>
        </w:tabs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глухих и слабослышащих:</w:t>
      </w:r>
    </w:p>
    <w:p w:rsidR="001845C5" w:rsidRDefault="001845C5" w:rsidP="001845C5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Calibri" w:cs="Times New Roman"/>
          <w:szCs w:val="24"/>
          <w:shd w:val="clear" w:color="auto" w:fill="FFFFFF"/>
          <w:lang w:eastAsia="ru-RU"/>
        </w:rPr>
      </w:pPr>
      <w:r>
        <w:rPr>
          <w:rFonts w:eastAsia="Times New Roman" w:cs="Times New Roman"/>
          <w:szCs w:val="24"/>
          <w:shd w:val="clear" w:color="auto" w:fill="FFFFFF"/>
          <w:lang w:eastAsia="ru-RU"/>
        </w:rPr>
        <w:tab/>
        <w:t xml:space="preserve">- автоматизированным рабочим местом для людей с нарушением слуха и слабослышащих; </w:t>
      </w:r>
    </w:p>
    <w:p w:rsidR="001845C5" w:rsidRDefault="001845C5" w:rsidP="001845C5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- акустический усилитель и колонки;</w:t>
      </w:r>
    </w:p>
    <w:p w:rsidR="001845C5" w:rsidRDefault="001845C5" w:rsidP="001845C5">
      <w:pPr>
        <w:numPr>
          <w:ilvl w:val="0"/>
          <w:numId w:val="38"/>
        </w:numPr>
        <w:tabs>
          <w:tab w:val="num" w:pos="0"/>
        </w:tabs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обучающихся с нарушениями опорно-двигательного аппарата:</w:t>
      </w:r>
    </w:p>
    <w:p w:rsidR="001845C5" w:rsidRDefault="001845C5" w:rsidP="001845C5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Calibri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- передвижными, регулируемыми эргономическими партами СИ-1;</w:t>
      </w:r>
    </w:p>
    <w:p w:rsidR="0007720C" w:rsidRPr="001845C5" w:rsidRDefault="001845C5" w:rsidP="001845C5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 xml:space="preserve">- компьютерной техникой со специальным программным обеспечением. </w:t>
      </w:r>
      <w:bookmarkEnd w:id="21"/>
      <w:r>
        <w:rPr>
          <w:rFonts w:eastAsia="Times New Roman" w:cs="Times New Roman"/>
          <w:szCs w:val="24"/>
          <w:lang w:eastAsia="ru-RU"/>
        </w:rPr>
        <w:t xml:space="preserve"> </w:t>
      </w:r>
    </w:p>
    <w:sectPr w:rsidR="0007720C" w:rsidRPr="001845C5" w:rsidSect="00C21B15">
      <w:footerReference w:type="default" r:id="rId31"/>
      <w:footerReference w:type="first" r:id="rId32"/>
      <w:pgSz w:w="11906" w:h="16838" w:code="9"/>
      <w:pgMar w:top="1134" w:right="851" w:bottom="1134" w:left="1701" w:header="709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173" w:rsidRDefault="00FD3173" w:rsidP="001D2BEB">
      <w:pPr>
        <w:spacing w:after="0" w:line="240" w:lineRule="auto"/>
      </w:pPr>
      <w:r>
        <w:separator/>
      </w:r>
    </w:p>
  </w:endnote>
  <w:endnote w:type="continuationSeparator" w:id="0">
    <w:p w:rsidR="00FD3173" w:rsidRDefault="00FD3173" w:rsidP="001D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Robo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287491"/>
      <w:docPartObj>
        <w:docPartGallery w:val="Page Numbers (Bottom of Page)"/>
        <w:docPartUnique/>
      </w:docPartObj>
    </w:sdtPr>
    <w:sdtEndPr/>
    <w:sdtContent>
      <w:p w:rsidR="000D7F58" w:rsidRDefault="000D7F5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8A1">
          <w:rPr>
            <w:noProof/>
          </w:rPr>
          <w:t>53</w:t>
        </w:r>
        <w:r>
          <w:fldChar w:fldCharType="end"/>
        </w:r>
      </w:p>
    </w:sdtContent>
  </w:sdt>
  <w:p w:rsidR="000D7F58" w:rsidRDefault="000D7F5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F58" w:rsidRDefault="000D7F58" w:rsidP="00560332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0D7F58" w:rsidRDefault="000D7F58" w:rsidP="00560332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0D7F58" w:rsidRDefault="000D7F58" w:rsidP="00560332">
    <w:pPr>
      <w:pStyle w:val="af"/>
      <w:tabs>
        <w:tab w:val="left" w:pos="4189"/>
      </w:tabs>
      <w:jc w:val="center"/>
      <w:rPr>
        <w:b/>
        <w:bCs/>
      </w:rPr>
    </w:pPr>
  </w:p>
  <w:p w:rsidR="000D7F58" w:rsidRDefault="000D7F5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173" w:rsidRDefault="00FD3173" w:rsidP="001D2BEB">
      <w:pPr>
        <w:spacing w:after="0" w:line="240" w:lineRule="auto"/>
      </w:pPr>
      <w:r>
        <w:separator/>
      </w:r>
    </w:p>
  </w:footnote>
  <w:footnote w:type="continuationSeparator" w:id="0">
    <w:p w:rsidR="00FD3173" w:rsidRDefault="00FD3173" w:rsidP="001D2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DB49808"/>
    <w:lvl w:ilvl="0">
      <w:numFmt w:val="bullet"/>
      <w:lvlText w:val="*"/>
      <w:lvlJc w:val="left"/>
    </w:lvl>
  </w:abstractNum>
  <w:abstractNum w:abstractNumId="1" w15:restartNumberingAfterBreak="0">
    <w:nsid w:val="00031CBE"/>
    <w:multiLevelType w:val="hybridMultilevel"/>
    <w:tmpl w:val="A1F479F8"/>
    <w:lvl w:ilvl="0" w:tplc="93BC0D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7877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764A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8F2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6669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C0C6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2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32C4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980C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435DC3"/>
    <w:multiLevelType w:val="hybridMultilevel"/>
    <w:tmpl w:val="A830E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1266C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6862A1"/>
    <w:multiLevelType w:val="hybridMultilevel"/>
    <w:tmpl w:val="FBF46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6CFC"/>
    <w:multiLevelType w:val="hybridMultilevel"/>
    <w:tmpl w:val="AAE6CD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1753779F"/>
    <w:multiLevelType w:val="hybridMultilevel"/>
    <w:tmpl w:val="BD3AD5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9D30FA"/>
    <w:multiLevelType w:val="hybridMultilevel"/>
    <w:tmpl w:val="4ED0E6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4629A0"/>
    <w:multiLevelType w:val="hybridMultilevel"/>
    <w:tmpl w:val="1F98627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7" w15:restartNumberingAfterBreak="0">
    <w:nsid w:val="32CF613B"/>
    <w:multiLevelType w:val="hybridMultilevel"/>
    <w:tmpl w:val="96548E7A"/>
    <w:lvl w:ilvl="0" w:tplc="24AAD6F2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70B6256"/>
    <w:multiLevelType w:val="hybridMultilevel"/>
    <w:tmpl w:val="A6F24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F704C69"/>
    <w:multiLevelType w:val="hybridMultilevel"/>
    <w:tmpl w:val="190C4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D712C"/>
    <w:multiLevelType w:val="hybridMultilevel"/>
    <w:tmpl w:val="0576EE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3A5377"/>
    <w:multiLevelType w:val="hybridMultilevel"/>
    <w:tmpl w:val="67721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7" w15:restartNumberingAfterBreak="0">
    <w:nsid w:val="608A4E02"/>
    <w:multiLevelType w:val="hybridMultilevel"/>
    <w:tmpl w:val="C4A0BB62"/>
    <w:lvl w:ilvl="0" w:tplc="54AA5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4EA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781B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C089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9A09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5CB4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4C27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44E5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52E1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17628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344EA0"/>
    <w:multiLevelType w:val="hybridMultilevel"/>
    <w:tmpl w:val="4022B1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D911FDC"/>
    <w:multiLevelType w:val="multilevel"/>
    <w:tmpl w:val="0ADE672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1867715"/>
    <w:multiLevelType w:val="hybridMultilevel"/>
    <w:tmpl w:val="5CD4B3FC"/>
    <w:lvl w:ilvl="0" w:tplc="F37A581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650154C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72FE035E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83E691C2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645A2C3C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6A0CEAE2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7DD0294A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686677C0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8A429F78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33"/>
  </w:num>
  <w:num w:numId="4">
    <w:abstractNumId w:val="34"/>
  </w:num>
  <w:num w:numId="5">
    <w:abstractNumId w:val="13"/>
  </w:num>
  <w:num w:numId="6">
    <w:abstractNumId w:val="30"/>
  </w:num>
  <w:num w:numId="7">
    <w:abstractNumId w:val="17"/>
  </w:num>
  <w:num w:numId="8">
    <w:abstractNumId w:val="25"/>
  </w:num>
  <w:num w:numId="9">
    <w:abstractNumId w:val="14"/>
  </w:num>
  <w:num w:numId="10">
    <w:abstractNumId w:val="32"/>
  </w:num>
  <w:num w:numId="11">
    <w:abstractNumId w:val="22"/>
  </w:num>
  <w:num w:numId="12">
    <w:abstractNumId w:val="5"/>
  </w:num>
  <w:num w:numId="13">
    <w:abstractNumId w:val="24"/>
  </w:num>
  <w:num w:numId="14">
    <w:abstractNumId w:val="23"/>
  </w:num>
  <w:num w:numId="15">
    <w:abstractNumId w:val="2"/>
  </w:num>
  <w:num w:numId="16">
    <w:abstractNumId w:val="9"/>
  </w:num>
  <w:num w:numId="17">
    <w:abstractNumId w:val="20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9"/>
  </w:num>
  <w:num w:numId="22">
    <w:abstractNumId w:val="19"/>
  </w:num>
  <w:num w:numId="23">
    <w:abstractNumId w:val="10"/>
  </w:num>
  <w:num w:numId="24">
    <w:abstractNumId w:val="26"/>
  </w:num>
  <w:num w:numId="25">
    <w:abstractNumId w:val="4"/>
  </w:num>
  <w:num w:numId="26">
    <w:abstractNumId w:val="16"/>
  </w:num>
  <w:num w:numId="27">
    <w:abstractNumId w:val="7"/>
  </w:num>
  <w:num w:numId="28">
    <w:abstractNumId w:val="28"/>
  </w:num>
  <w:num w:numId="29">
    <w:abstractNumId w:val="15"/>
  </w:num>
  <w:num w:numId="30">
    <w:abstractNumId w:val="8"/>
  </w:num>
  <w:num w:numId="31">
    <w:abstractNumId w:val="35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11"/>
  </w:num>
  <w:num w:numId="34">
    <w:abstractNumId w:val="6"/>
  </w:num>
  <w:num w:numId="35">
    <w:abstractNumId w:val="18"/>
  </w:num>
  <w:num w:numId="36">
    <w:abstractNumId w:val="3"/>
  </w:num>
  <w:num w:numId="37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238"/>
    <w:rsid w:val="0000336F"/>
    <w:rsid w:val="000052CA"/>
    <w:rsid w:val="00010E49"/>
    <w:rsid w:val="00017D88"/>
    <w:rsid w:val="0002119E"/>
    <w:rsid w:val="0002618D"/>
    <w:rsid w:val="00032F86"/>
    <w:rsid w:val="000362D0"/>
    <w:rsid w:val="00040BAB"/>
    <w:rsid w:val="00061A1C"/>
    <w:rsid w:val="00061DB2"/>
    <w:rsid w:val="000626B2"/>
    <w:rsid w:val="000759B0"/>
    <w:rsid w:val="0007720C"/>
    <w:rsid w:val="00077324"/>
    <w:rsid w:val="00093485"/>
    <w:rsid w:val="000B0D00"/>
    <w:rsid w:val="000C1F35"/>
    <w:rsid w:val="000D3B8A"/>
    <w:rsid w:val="000D58B6"/>
    <w:rsid w:val="000D5985"/>
    <w:rsid w:val="000D7F58"/>
    <w:rsid w:val="000F2648"/>
    <w:rsid w:val="000F7E86"/>
    <w:rsid w:val="00106DC8"/>
    <w:rsid w:val="00115366"/>
    <w:rsid w:val="00124D88"/>
    <w:rsid w:val="00137262"/>
    <w:rsid w:val="0014244F"/>
    <w:rsid w:val="001455FF"/>
    <w:rsid w:val="00147EFC"/>
    <w:rsid w:val="001527E2"/>
    <w:rsid w:val="00153A58"/>
    <w:rsid w:val="00157823"/>
    <w:rsid w:val="001637DE"/>
    <w:rsid w:val="001644B4"/>
    <w:rsid w:val="00182972"/>
    <w:rsid w:val="001845C5"/>
    <w:rsid w:val="001855C7"/>
    <w:rsid w:val="00195E87"/>
    <w:rsid w:val="001A6D53"/>
    <w:rsid w:val="001C2DB6"/>
    <w:rsid w:val="001D042B"/>
    <w:rsid w:val="001D0FBC"/>
    <w:rsid w:val="001D2BEB"/>
    <w:rsid w:val="001E4EF3"/>
    <w:rsid w:val="001E7ACC"/>
    <w:rsid w:val="00205EC6"/>
    <w:rsid w:val="002146B4"/>
    <w:rsid w:val="00215D0B"/>
    <w:rsid w:val="002220DF"/>
    <w:rsid w:val="0023324D"/>
    <w:rsid w:val="00240340"/>
    <w:rsid w:val="002522A5"/>
    <w:rsid w:val="00253524"/>
    <w:rsid w:val="00254A08"/>
    <w:rsid w:val="002709B1"/>
    <w:rsid w:val="00283463"/>
    <w:rsid w:val="00284132"/>
    <w:rsid w:val="00294844"/>
    <w:rsid w:val="0029780A"/>
    <w:rsid w:val="002B2792"/>
    <w:rsid w:val="002E0447"/>
    <w:rsid w:val="002F09A0"/>
    <w:rsid w:val="002F2DF2"/>
    <w:rsid w:val="002F3D0E"/>
    <w:rsid w:val="00302A63"/>
    <w:rsid w:val="00304B6E"/>
    <w:rsid w:val="0030667B"/>
    <w:rsid w:val="0031121B"/>
    <w:rsid w:val="0034012A"/>
    <w:rsid w:val="003605A2"/>
    <w:rsid w:val="003815F0"/>
    <w:rsid w:val="003943D2"/>
    <w:rsid w:val="003959D9"/>
    <w:rsid w:val="003A3B9D"/>
    <w:rsid w:val="003A4719"/>
    <w:rsid w:val="003A61E1"/>
    <w:rsid w:val="003B48E0"/>
    <w:rsid w:val="003C0841"/>
    <w:rsid w:val="003D1838"/>
    <w:rsid w:val="003D1BE7"/>
    <w:rsid w:val="003E396E"/>
    <w:rsid w:val="00401115"/>
    <w:rsid w:val="00410077"/>
    <w:rsid w:val="0041229A"/>
    <w:rsid w:val="0041310D"/>
    <w:rsid w:val="004350FC"/>
    <w:rsid w:val="00440A32"/>
    <w:rsid w:val="004624DE"/>
    <w:rsid w:val="004675D0"/>
    <w:rsid w:val="0048019E"/>
    <w:rsid w:val="00484C85"/>
    <w:rsid w:val="00491088"/>
    <w:rsid w:val="004B2BE3"/>
    <w:rsid w:val="004B4FC0"/>
    <w:rsid w:val="004B6807"/>
    <w:rsid w:val="004B68CE"/>
    <w:rsid w:val="004D5369"/>
    <w:rsid w:val="004E6052"/>
    <w:rsid w:val="004F2BE0"/>
    <w:rsid w:val="00521A82"/>
    <w:rsid w:val="005228A5"/>
    <w:rsid w:val="0053277A"/>
    <w:rsid w:val="0054535D"/>
    <w:rsid w:val="00553A5B"/>
    <w:rsid w:val="00560332"/>
    <w:rsid w:val="00573787"/>
    <w:rsid w:val="00595421"/>
    <w:rsid w:val="005A2262"/>
    <w:rsid w:val="005A27A1"/>
    <w:rsid w:val="005B1505"/>
    <w:rsid w:val="005E0C2B"/>
    <w:rsid w:val="0060403F"/>
    <w:rsid w:val="00644015"/>
    <w:rsid w:val="00650A65"/>
    <w:rsid w:val="006534A6"/>
    <w:rsid w:val="0065355A"/>
    <w:rsid w:val="006659EC"/>
    <w:rsid w:val="00672086"/>
    <w:rsid w:val="00692EDC"/>
    <w:rsid w:val="006B6ACD"/>
    <w:rsid w:val="006C33F6"/>
    <w:rsid w:val="006C37D3"/>
    <w:rsid w:val="006D5720"/>
    <w:rsid w:val="006F5A99"/>
    <w:rsid w:val="006F6DCB"/>
    <w:rsid w:val="00721EAE"/>
    <w:rsid w:val="007237F1"/>
    <w:rsid w:val="0073119F"/>
    <w:rsid w:val="007313CE"/>
    <w:rsid w:val="00742238"/>
    <w:rsid w:val="00745C5A"/>
    <w:rsid w:val="007475B6"/>
    <w:rsid w:val="00764353"/>
    <w:rsid w:val="007952FD"/>
    <w:rsid w:val="007971A3"/>
    <w:rsid w:val="007C2F25"/>
    <w:rsid w:val="007C5FF8"/>
    <w:rsid w:val="007D5B55"/>
    <w:rsid w:val="007F12F0"/>
    <w:rsid w:val="007F4DB4"/>
    <w:rsid w:val="00830B3E"/>
    <w:rsid w:val="00835F2E"/>
    <w:rsid w:val="0086793A"/>
    <w:rsid w:val="008759A8"/>
    <w:rsid w:val="00885F77"/>
    <w:rsid w:val="008A5A8E"/>
    <w:rsid w:val="008A6648"/>
    <w:rsid w:val="008B161B"/>
    <w:rsid w:val="008C104D"/>
    <w:rsid w:val="008D4BEC"/>
    <w:rsid w:val="008F46D5"/>
    <w:rsid w:val="008F68D7"/>
    <w:rsid w:val="00923F09"/>
    <w:rsid w:val="00936B88"/>
    <w:rsid w:val="009601FE"/>
    <w:rsid w:val="00967204"/>
    <w:rsid w:val="00971237"/>
    <w:rsid w:val="009775E8"/>
    <w:rsid w:val="00986C48"/>
    <w:rsid w:val="00991027"/>
    <w:rsid w:val="009A42B0"/>
    <w:rsid w:val="009B4D90"/>
    <w:rsid w:val="009B565F"/>
    <w:rsid w:val="009C3206"/>
    <w:rsid w:val="009E77AC"/>
    <w:rsid w:val="00A03F39"/>
    <w:rsid w:val="00A16107"/>
    <w:rsid w:val="00A17DD2"/>
    <w:rsid w:val="00A214CA"/>
    <w:rsid w:val="00A30D21"/>
    <w:rsid w:val="00A5227A"/>
    <w:rsid w:val="00A605DD"/>
    <w:rsid w:val="00A81EAD"/>
    <w:rsid w:val="00A84B54"/>
    <w:rsid w:val="00A86D70"/>
    <w:rsid w:val="00AA7636"/>
    <w:rsid w:val="00AC5CEF"/>
    <w:rsid w:val="00AC74A4"/>
    <w:rsid w:val="00AD087A"/>
    <w:rsid w:val="00AE0F9A"/>
    <w:rsid w:val="00AE2A62"/>
    <w:rsid w:val="00AE4E25"/>
    <w:rsid w:val="00AF16CB"/>
    <w:rsid w:val="00AF76C3"/>
    <w:rsid w:val="00AF7712"/>
    <w:rsid w:val="00B00145"/>
    <w:rsid w:val="00B24E38"/>
    <w:rsid w:val="00B367FB"/>
    <w:rsid w:val="00B570BE"/>
    <w:rsid w:val="00B73E53"/>
    <w:rsid w:val="00B9710A"/>
    <w:rsid w:val="00BA4616"/>
    <w:rsid w:val="00BB7FE1"/>
    <w:rsid w:val="00BD3206"/>
    <w:rsid w:val="00BE184A"/>
    <w:rsid w:val="00BE24C9"/>
    <w:rsid w:val="00BE5F1C"/>
    <w:rsid w:val="00BF38EB"/>
    <w:rsid w:val="00C047C4"/>
    <w:rsid w:val="00C16BBA"/>
    <w:rsid w:val="00C21B15"/>
    <w:rsid w:val="00C231B0"/>
    <w:rsid w:val="00C2784E"/>
    <w:rsid w:val="00C41F29"/>
    <w:rsid w:val="00C42135"/>
    <w:rsid w:val="00C42F98"/>
    <w:rsid w:val="00C43AD7"/>
    <w:rsid w:val="00C44549"/>
    <w:rsid w:val="00C56AA0"/>
    <w:rsid w:val="00C730F1"/>
    <w:rsid w:val="00C73CCF"/>
    <w:rsid w:val="00C73DBE"/>
    <w:rsid w:val="00C74391"/>
    <w:rsid w:val="00C74943"/>
    <w:rsid w:val="00C87DE3"/>
    <w:rsid w:val="00C9465E"/>
    <w:rsid w:val="00CD38E9"/>
    <w:rsid w:val="00CF4E7C"/>
    <w:rsid w:val="00D036E1"/>
    <w:rsid w:val="00D2119D"/>
    <w:rsid w:val="00D22E65"/>
    <w:rsid w:val="00D26A59"/>
    <w:rsid w:val="00D310CE"/>
    <w:rsid w:val="00D40329"/>
    <w:rsid w:val="00D43D57"/>
    <w:rsid w:val="00D55CAC"/>
    <w:rsid w:val="00D709F1"/>
    <w:rsid w:val="00D774EB"/>
    <w:rsid w:val="00DA0420"/>
    <w:rsid w:val="00DA4E59"/>
    <w:rsid w:val="00DB32AF"/>
    <w:rsid w:val="00DB3C94"/>
    <w:rsid w:val="00DB6211"/>
    <w:rsid w:val="00DC0523"/>
    <w:rsid w:val="00DC77C7"/>
    <w:rsid w:val="00DD55F4"/>
    <w:rsid w:val="00DE0F50"/>
    <w:rsid w:val="00DE15FD"/>
    <w:rsid w:val="00DE284E"/>
    <w:rsid w:val="00DE6FBF"/>
    <w:rsid w:val="00DF1CDC"/>
    <w:rsid w:val="00E01452"/>
    <w:rsid w:val="00E21659"/>
    <w:rsid w:val="00E46FA4"/>
    <w:rsid w:val="00E8596B"/>
    <w:rsid w:val="00E87445"/>
    <w:rsid w:val="00E96A93"/>
    <w:rsid w:val="00EA597B"/>
    <w:rsid w:val="00EB3F31"/>
    <w:rsid w:val="00EB5063"/>
    <w:rsid w:val="00EB764D"/>
    <w:rsid w:val="00ED3BB5"/>
    <w:rsid w:val="00ED6A2A"/>
    <w:rsid w:val="00EE5FF9"/>
    <w:rsid w:val="00EE73D1"/>
    <w:rsid w:val="00F2556E"/>
    <w:rsid w:val="00F30197"/>
    <w:rsid w:val="00F55DB0"/>
    <w:rsid w:val="00F63FA4"/>
    <w:rsid w:val="00F668BF"/>
    <w:rsid w:val="00F745C2"/>
    <w:rsid w:val="00F865B8"/>
    <w:rsid w:val="00FA21D8"/>
    <w:rsid w:val="00FA425A"/>
    <w:rsid w:val="00FA58A1"/>
    <w:rsid w:val="00FB5009"/>
    <w:rsid w:val="00FD3173"/>
    <w:rsid w:val="00FF3AB6"/>
    <w:rsid w:val="00FF463D"/>
    <w:rsid w:val="00FF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E5E71ED"/>
  <w15:docId w15:val="{129A69B4-8BC2-403C-837E-C54E1268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2EDC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aliases w:val="Обычный (Web),Обычный (Web)1,Обычный (веб) Знак Знак Знак Знак"/>
    <w:basedOn w:val="a0"/>
    <w:link w:val="af0"/>
    <w:uiPriority w:val="99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1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2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3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3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4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4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5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7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8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9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7720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e">
    <w:name w:val="Title"/>
    <w:basedOn w:val="a0"/>
    <w:next w:val="a0"/>
    <w:link w:val="aff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">
    <w:name w:val="Заголовок Знак"/>
    <w:basedOn w:val="a1"/>
    <w:link w:val="afe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0">
    <w:name w:val="footnote text"/>
    <w:basedOn w:val="a0"/>
    <w:link w:val="aff1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1"/>
    <w:link w:val="aff0"/>
    <w:uiPriority w:val="99"/>
    <w:semiHidden/>
    <w:rsid w:val="0007720C"/>
    <w:rPr>
      <w:sz w:val="20"/>
      <w:szCs w:val="20"/>
    </w:rPr>
  </w:style>
  <w:style w:type="character" w:styleId="aff2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3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4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5">
    <w:name w:val="Strong"/>
    <w:basedOn w:val="a1"/>
    <w:uiPriority w:val="22"/>
    <w:qFormat/>
    <w:rsid w:val="00C44549"/>
    <w:rPr>
      <w:b/>
      <w:bCs/>
    </w:rPr>
  </w:style>
  <w:style w:type="character" w:customStyle="1" w:styleId="af0">
    <w:name w:val="Обычный (веб) Знак"/>
    <w:aliases w:val="Обычный (Web) Знак,Обычный (Web)1 Знак,Обычный (веб) Знак Знак Знак Знак Знак"/>
    <w:link w:val="a"/>
    <w:uiPriority w:val="99"/>
    <w:locked/>
    <w:rsid w:val="00DA4E5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rsid w:val="00DA4E5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IBRARY.ru" TargetMode="External"/><Relationship Id="rId18" Type="http://schemas.openxmlformats.org/officeDocument/2006/relationships/hyperlink" Target="http://nark.ru/" TargetMode="External"/><Relationship Id="rId26" Type="http://schemas.openxmlformats.org/officeDocument/2006/relationships/hyperlink" Target="https://www.culture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ulture.ru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iblio-online.ru" TargetMode="External"/><Relationship Id="rId17" Type="http://schemas.openxmlformats.org/officeDocument/2006/relationships/hyperlink" Target="http://profstandart.rosmintrud.ru/obshchiyinformatsionnyy-blok/natsionalnyy-reestrprofessionalnykh-standartov/reestr-professionalnykhstandartov/" TargetMode="External"/><Relationship Id="rId25" Type="http://schemas.openxmlformats.org/officeDocument/2006/relationships/hyperlink" Target="https://openedu.ru/course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fgosvo.ru/" TargetMode="External"/><Relationship Id="rId20" Type="http://schemas.openxmlformats.org/officeDocument/2006/relationships/hyperlink" Target="http://window.edu.ru/" TargetMode="External"/><Relationship Id="rId29" Type="http://schemas.openxmlformats.org/officeDocument/2006/relationships/hyperlink" Target="http://www.biblio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.lanbook.com" TargetMode="External"/><Relationship Id="rId24" Type="http://schemas.openxmlformats.org/officeDocument/2006/relationships/hyperlink" Target="http://window.edu.ru/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kultura.mos.ru/" TargetMode="External"/><Relationship Id="rId23" Type="http://schemas.openxmlformats.org/officeDocument/2006/relationships/hyperlink" Target="http://elib.mgik.org/ExtSearch.asp/" TargetMode="External"/><Relationship Id="rId28" Type="http://schemas.openxmlformats.org/officeDocument/2006/relationships/hyperlink" Target="http://www.e.lanbook.com" TargetMode="External"/><Relationship Id="rId10" Type="http://schemas.openxmlformats.org/officeDocument/2006/relationships/hyperlink" Target="https://urait.ru/bcode/448209" TargetMode="External"/><Relationship Id="rId19" Type="http://schemas.openxmlformats.org/officeDocument/2006/relationships/hyperlink" Target="http://www.edu.ru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urait.ru/book/istoriya-zarubezhnogo-iskusstva-arhitektura-hh-veka-442031" TargetMode="External"/><Relationship Id="rId14" Type="http://schemas.openxmlformats.org/officeDocument/2006/relationships/hyperlink" Target="http://www.mkrf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://fcior.edu.ru/" TargetMode="External"/><Relationship Id="rId30" Type="http://schemas.openxmlformats.org/officeDocument/2006/relationships/hyperlink" Target="http://www.eLIBRARY.ru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20F91-1543-45BB-AE85-5BC8EABC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53</Pages>
  <Words>14724</Words>
  <Characters>83927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lastModifiedBy>Ольга Александровна Всехсвятская</cp:lastModifiedBy>
  <cp:revision>136</cp:revision>
  <cp:lastPrinted>2020-12-04T17:01:00Z</cp:lastPrinted>
  <dcterms:created xsi:type="dcterms:W3CDTF">2019-03-01T09:58:00Z</dcterms:created>
  <dcterms:modified xsi:type="dcterms:W3CDTF">2022-09-09T08:34:00Z</dcterms:modified>
</cp:coreProperties>
</file>